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3837E" w14:textId="77777777" w:rsidR="006845AF" w:rsidRPr="003D66EE" w:rsidRDefault="006845AF" w:rsidP="006845AF">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r w:rsidRPr="003D66EE">
        <w:rPr>
          <w:rFonts w:ascii="Arial" w:hAnsi="Arial" w:cs="Arial"/>
          <w:b/>
          <w:bCs/>
          <w:noProof/>
          <w:sz w:val="24"/>
          <w:szCs w:val="24"/>
        </w:rPr>
        <w:t>3GPP TSG RAN WG1 Meeting #</w:t>
      </w:r>
      <w:r w:rsidRPr="003D66EE">
        <w:rPr>
          <w:rFonts w:ascii="Arial" w:eastAsia="MS Mincho" w:hAnsi="Arial" w:cs="Arial"/>
          <w:b/>
          <w:bCs/>
          <w:noProof/>
          <w:sz w:val="24"/>
          <w:szCs w:val="24"/>
          <w:lang w:eastAsia="ja-JP"/>
        </w:rPr>
        <w:t>86</w:t>
      </w:r>
      <w:r w:rsidRPr="003D66EE">
        <w:rPr>
          <w:rFonts w:ascii="Arial" w:eastAsia="MS Mincho" w:hAnsi="Arial" w:cs="Arial"/>
          <w:b/>
          <w:bCs/>
          <w:noProof/>
          <w:sz w:val="24"/>
          <w:szCs w:val="24"/>
          <w:lang w:eastAsia="ja-JP"/>
        </w:rPr>
        <w:tab/>
      </w:r>
      <w:r>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ab/>
      </w:r>
      <w:r w:rsidRPr="003D66EE">
        <w:rPr>
          <w:rFonts w:ascii="Arial" w:hAnsi="Arial" w:cs="Arial"/>
          <w:b/>
          <w:bCs/>
          <w:noProof/>
          <w:sz w:val="24"/>
          <w:szCs w:val="24"/>
        </w:rPr>
        <w:t>R1-</w:t>
      </w:r>
      <w:r w:rsidR="00972B84">
        <w:rPr>
          <w:rFonts w:ascii="Arial" w:hAnsi="Arial" w:cs="Arial"/>
          <w:b/>
          <w:bCs/>
          <w:noProof/>
          <w:sz w:val="24"/>
          <w:szCs w:val="24"/>
        </w:rPr>
        <w:t>166959</w:t>
      </w:r>
    </w:p>
    <w:p w14:paraId="656865DE" w14:textId="77777777" w:rsidR="006845AF" w:rsidRDefault="006845AF" w:rsidP="006845AF">
      <w:pPr>
        <w:pStyle w:val="FootnoteText"/>
        <w:rPr>
          <w:rFonts w:ascii="Arial" w:hAnsi="Arial" w:cs="Arial"/>
          <w:b/>
          <w:bCs/>
          <w:noProof/>
          <w:sz w:val="24"/>
          <w:szCs w:val="24"/>
        </w:rPr>
      </w:pPr>
      <w:r w:rsidRPr="003D66EE">
        <w:rPr>
          <w:rFonts w:ascii="Arial" w:hAnsi="Arial" w:cs="Arial"/>
          <w:b/>
          <w:bCs/>
          <w:noProof/>
          <w:sz w:val="24"/>
          <w:szCs w:val="24"/>
        </w:rPr>
        <w:t>Gothenburg, Sweden, 22-26 August 2016</w:t>
      </w:r>
    </w:p>
    <w:p w14:paraId="7118E178" w14:textId="77777777" w:rsidR="006845AF" w:rsidRPr="00226CA3" w:rsidRDefault="006845AF" w:rsidP="006845AF">
      <w:pPr>
        <w:pStyle w:val="FootnoteText"/>
        <w:rPr>
          <w:lang w:val="en-US"/>
        </w:rPr>
      </w:pPr>
    </w:p>
    <w:p w14:paraId="628EA10B" w14:textId="77777777" w:rsidR="00005DBD" w:rsidRPr="00226CA3" w:rsidRDefault="00005DBD" w:rsidP="00005DBD">
      <w:pPr>
        <w:pStyle w:val="TdocHeader2"/>
        <w:jc w:val="left"/>
        <w:rPr>
          <w:sz w:val="20"/>
          <w:lang w:val="en-US"/>
        </w:rPr>
      </w:pPr>
      <w:r w:rsidRPr="00226CA3">
        <w:rPr>
          <w:sz w:val="20"/>
          <w:lang w:val="en-US"/>
        </w:rPr>
        <w:t xml:space="preserve">Source: </w:t>
      </w:r>
      <w:r w:rsidRPr="00226CA3">
        <w:rPr>
          <w:sz w:val="20"/>
          <w:lang w:val="en-US"/>
        </w:rPr>
        <w:tab/>
        <w:t>Ericsson</w:t>
      </w:r>
    </w:p>
    <w:p w14:paraId="14C504EE" w14:textId="77777777" w:rsidR="00005DBD" w:rsidRPr="00744368" w:rsidRDefault="00005DBD" w:rsidP="00005DBD">
      <w:pPr>
        <w:pStyle w:val="TdocHeader2"/>
        <w:jc w:val="left"/>
        <w:rPr>
          <w:sz w:val="20"/>
          <w:lang w:val="en-US"/>
        </w:rPr>
      </w:pPr>
      <w:r w:rsidRPr="00226CA3">
        <w:rPr>
          <w:sz w:val="20"/>
          <w:lang w:val="en-US"/>
        </w:rPr>
        <w:t>Title:</w:t>
      </w:r>
      <w:bookmarkStart w:id="2" w:name="Title"/>
      <w:bookmarkEnd w:id="2"/>
      <w:r w:rsidRPr="00226CA3">
        <w:rPr>
          <w:sz w:val="20"/>
          <w:lang w:val="en-US"/>
        </w:rPr>
        <w:tab/>
      </w:r>
      <w:r w:rsidR="00D8102D" w:rsidRPr="00D8102D">
        <w:rPr>
          <w:sz w:val="20"/>
          <w:lang w:val="en-US"/>
        </w:rPr>
        <w:t>DMRS design details for PSCCH, PSSCH and PSBCH</w:t>
      </w:r>
    </w:p>
    <w:p w14:paraId="655AE172" w14:textId="77777777" w:rsidR="00005DBD" w:rsidRPr="00744368" w:rsidRDefault="00005DBD" w:rsidP="00005DBD">
      <w:pPr>
        <w:pStyle w:val="TdocHeader2"/>
        <w:jc w:val="left"/>
        <w:rPr>
          <w:sz w:val="20"/>
          <w:lang w:val="en-US"/>
        </w:rPr>
      </w:pPr>
      <w:r w:rsidRPr="00744368">
        <w:rPr>
          <w:sz w:val="20"/>
          <w:lang w:val="en-US"/>
        </w:rPr>
        <w:t>Agenda Item:</w:t>
      </w:r>
      <w:r w:rsidRPr="00744368">
        <w:rPr>
          <w:sz w:val="20"/>
          <w:lang w:val="en-US"/>
        </w:rPr>
        <w:tab/>
      </w:r>
      <w:r w:rsidR="00946C26">
        <w:rPr>
          <w:sz w:val="20"/>
          <w:lang w:val="en-US"/>
        </w:rPr>
        <w:t>7.2.2.1</w:t>
      </w:r>
    </w:p>
    <w:p w14:paraId="6A87BB16" w14:textId="77777777" w:rsidR="00005DBD" w:rsidRPr="007F1723" w:rsidRDefault="00005DBD" w:rsidP="00005DBD">
      <w:pPr>
        <w:pStyle w:val="TdocHeader2"/>
        <w:jc w:val="left"/>
        <w:rPr>
          <w:sz w:val="20"/>
          <w:lang w:val="en-US"/>
        </w:rPr>
      </w:pPr>
      <w:r w:rsidRPr="00744368">
        <w:rPr>
          <w:sz w:val="20"/>
          <w:lang w:val="en-US"/>
        </w:rPr>
        <w:t>Document for:</w:t>
      </w:r>
      <w:r w:rsidRPr="00744368">
        <w:rPr>
          <w:sz w:val="20"/>
          <w:lang w:val="en-US"/>
        </w:rPr>
        <w:tab/>
        <w:t>Discussion and Decision</w:t>
      </w:r>
    </w:p>
    <w:bookmarkEnd w:id="0"/>
    <w:bookmarkEnd w:id="1"/>
    <w:p w14:paraId="742131AD" w14:textId="77777777" w:rsidR="00D77223" w:rsidRDefault="00D77223" w:rsidP="008A63F4">
      <w:pPr>
        <w:pStyle w:val="Heading1"/>
      </w:pPr>
      <w:r w:rsidRPr="007F1723">
        <w:t>Introduction</w:t>
      </w:r>
    </w:p>
    <w:p w14:paraId="387BAF43" w14:textId="77777777" w:rsidR="00335A3F" w:rsidRPr="0074575F" w:rsidRDefault="00335A3F" w:rsidP="005360AD">
      <w:pPr>
        <w:pStyle w:val="BodyText"/>
        <w:spacing w:after="240"/>
        <w:jc w:val="both"/>
        <w:rPr>
          <w:sz w:val="20"/>
          <w:szCs w:val="20"/>
        </w:rPr>
      </w:pPr>
      <w:r w:rsidRPr="0074575F">
        <w:rPr>
          <w:sz w:val="20"/>
          <w:szCs w:val="20"/>
        </w:rPr>
        <w:t>RAN1 #</w:t>
      </w:r>
      <w:r w:rsidR="006845AF" w:rsidRPr="0074575F">
        <w:rPr>
          <w:sz w:val="20"/>
          <w:szCs w:val="20"/>
        </w:rPr>
        <w:t>8</w:t>
      </w:r>
      <w:r w:rsidR="006845AF">
        <w:rPr>
          <w:sz w:val="20"/>
          <w:szCs w:val="20"/>
        </w:rPr>
        <w:t>5</w:t>
      </w:r>
      <w:r w:rsidR="006845AF" w:rsidRPr="0074575F">
        <w:rPr>
          <w:sz w:val="20"/>
          <w:szCs w:val="20"/>
        </w:rPr>
        <w:t xml:space="preserve"> </w:t>
      </w:r>
      <w:r w:rsidR="00DE4F23" w:rsidRPr="0074575F">
        <w:rPr>
          <w:sz w:val="20"/>
          <w:szCs w:val="20"/>
        </w:rPr>
        <w:t xml:space="preserve">agreed </w:t>
      </w:r>
      <w:r w:rsidR="00E3035E">
        <w:rPr>
          <w:sz w:val="20"/>
          <w:szCs w:val="20"/>
        </w:rPr>
        <w:t>upon the following design aspects of DMRS for PSSCH</w:t>
      </w:r>
      <w:r w:rsidR="009B14D2">
        <w:rPr>
          <w:sz w:val="20"/>
          <w:szCs w:val="20"/>
        </w:rPr>
        <w:t>,</w:t>
      </w:r>
      <w:r w:rsidR="00E3035E">
        <w:rPr>
          <w:sz w:val="20"/>
          <w:szCs w:val="20"/>
        </w:rPr>
        <w:t xml:space="preserve"> PSCCH</w:t>
      </w:r>
      <w:r w:rsidR="009B14D2">
        <w:rPr>
          <w:sz w:val="20"/>
          <w:szCs w:val="20"/>
        </w:rPr>
        <w:t>, and PSBCH</w:t>
      </w:r>
      <w:r w:rsidR="00E3035E">
        <w:rPr>
          <w:sz w:val="20"/>
          <w:szCs w:val="20"/>
        </w:rPr>
        <w:t xml:space="preserve"> for V2V over PC5</w:t>
      </w:r>
      <w:r w:rsidR="00DE4F23" w:rsidRPr="0074575F">
        <w:rPr>
          <w:sz w:val="20"/>
          <w:szCs w:val="20"/>
        </w:rPr>
        <w:t>:</w:t>
      </w:r>
    </w:p>
    <w:p w14:paraId="7BFF6917" w14:textId="77777777" w:rsidR="006845AF" w:rsidRPr="00F90795" w:rsidRDefault="006845AF" w:rsidP="006845AF">
      <w:pPr>
        <w:rPr>
          <w:rFonts w:eastAsia="Malgun Gothic"/>
          <w:b/>
          <w:i/>
          <w:iCs/>
          <w:u w:val="single"/>
        </w:rPr>
      </w:pPr>
      <w:r w:rsidRPr="00F90795">
        <w:rPr>
          <w:rFonts w:eastAsia="Malgun Gothic"/>
          <w:b/>
          <w:i/>
          <w:iCs/>
          <w:highlight w:val="green"/>
          <w:u w:val="single"/>
        </w:rPr>
        <w:t>Agreement:</w:t>
      </w:r>
    </w:p>
    <w:p w14:paraId="106F89B3" w14:textId="77777777" w:rsidR="006845AF" w:rsidRPr="00F90795" w:rsidRDefault="006845AF" w:rsidP="006845AF">
      <w:pPr>
        <w:widowControl w:val="0"/>
        <w:numPr>
          <w:ilvl w:val="0"/>
          <w:numId w:val="64"/>
        </w:numPr>
        <w:autoSpaceDE w:val="0"/>
        <w:autoSpaceDN w:val="0"/>
        <w:spacing w:after="0"/>
        <w:rPr>
          <w:rFonts w:eastAsia="Malgun Gothic"/>
          <w:i/>
          <w:iCs/>
        </w:rPr>
      </w:pPr>
      <w:r w:rsidRPr="00F90795">
        <w:rPr>
          <w:rFonts w:eastAsia="Malgun Gothic"/>
          <w:i/>
          <w:iCs/>
        </w:rPr>
        <w:t>Confirm the working assumption that legacy PUSCH RS is used for PSCCH and PSSCH in the four RS symbols.</w:t>
      </w:r>
    </w:p>
    <w:p w14:paraId="220252B3" w14:textId="77777777" w:rsidR="006845AF" w:rsidRPr="00F90795" w:rsidRDefault="006845AF" w:rsidP="006845AF">
      <w:pPr>
        <w:rPr>
          <w:rFonts w:eastAsia="Malgun Gothic"/>
          <w:i/>
          <w:iCs/>
        </w:rPr>
      </w:pPr>
      <w:r w:rsidRPr="00F90795">
        <w:rPr>
          <w:rFonts w:eastAsia="Malgun Gothic"/>
          <w:i/>
          <w:iCs/>
        </w:rPr>
        <w:t xml:space="preserve"> </w:t>
      </w:r>
    </w:p>
    <w:p w14:paraId="4E2B591F" w14:textId="77777777" w:rsidR="006845AF" w:rsidRPr="00F90795" w:rsidRDefault="006845AF" w:rsidP="006845AF">
      <w:pPr>
        <w:rPr>
          <w:rFonts w:eastAsia="Malgun Gothic"/>
          <w:b/>
          <w:i/>
          <w:iCs/>
          <w:u w:val="single"/>
        </w:rPr>
      </w:pPr>
      <w:r w:rsidRPr="00F90795">
        <w:rPr>
          <w:rFonts w:eastAsia="Malgun Gothic"/>
          <w:b/>
          <w:i/>
          <w:iCs/>
          <w:highlight w:val="green"/>
          <w:u w:val="single"/>
        </w:rPr>
        <w:t>Agreement:</w:t>
      </w:r>
    </w:p>
    <w:p w14:paraId="7006C7A9" w14:textId="77777777" w:rsidR="006845AF" w:rsidRPr="00F90795" w:rsidRDefault="006845AF" w:rsidP="006845AF">
      <w:pPr>
        <w:widowControl w:val="0"/>
        <w:numPr>
          <w:ilvl w:val="0"/>
          <w:numId w:val="64"/>
        </w:numPr>
        <w:autoSpaceDE w:val="0"/>
        <w:autoSpaceDN w:val="0"/>
        <w:spacing w:after="0"/>
        <w:rPr>
          <w:rFonts w:eastAsia="Malgun Gothic"/>
          <w:i/>
          <w:iCs/>
        </w:rPr>
      </w:pPr>
      <w:r w:rsidRPr="00F90795">
        <w:rPr>
          <w:rFonts w:eastAsia="Malgun Gothic"/>
          <w:i/>
          <w:iCs/>
        </w:rPr>
        <w:t>Alt 1 + Adapt MCS, the number of RBs, and number of transmission subframes depending on the UE absolute speed and UE synchronization source (e.g. GNSS or eNB)</w:t>
      </w:r>
    </w:p>
    <w:p w14:paraId="4F269096" w14:textId="77777777" w:rsidR="006845AF" w:rsidRPr="00F90795" w:rsidRDefault="006845AF" w:rsidP="006845AF">
      <w:pPr>
        <w:widowControl w:val="0"/>
        <w:numPr>
          <w:ilvl w:val="1"/>
          <w:numId w:val="64"/>
        </w:numPr>
        <w:autoSpaceDE w:val="0"/>
        <w:autoSpaceDN w:val="0"/>
        <w:spacing w:after="0"/>
        <w:rPr>
          <w:rFonts w:eastAsia="Malgun Gothic"/>
          <w:i/>
          <w:iCs/>
        </w:rPr>
      </w:pPr>
      <w:r w:rsidRPr="00F90795">
        <w:rPr>
          <w:rFonts w:eastAsia="Malgun Gothic"/>
          <w:i/>
          <w:iCs/>
        </w:rPr>
        <w:t>Options for details of PSCCH</w:t>
      </w:r>
    </w:p>
    <w:p w14:paraId="15859D71" w14:textId="77777777" w:rsidR="006845AF" w:rsidRPr="00F90795" w:rsidRDefault="006845AF" w:rsidP="006845AF">
      <w:pPr>
        <w:widowControl w:val="0"/>
        <w:numPr>
          <w:ilvl w:val="2"/>
          <w:numId w:val="64"/>
        </w:numPr>
        <w:autoSpaceDE w:val="0"/>
        <w:autoSpaceDN w:val="0"/>
        <w:spacing w:after="0"/>
        <w:rPr>
          <w:rFonts w:eastAsia="Malgun Gothic"/>
          <w:i/>
          <w:iCs/>
        </w:rPr>
      </w:pPr>
      <w:r w:rsidRPr="00F90795">
        <w:rPr>
          <w:rFonts w:eastAsia="Malgun Gothic"/>
          <w:i/>
          <w:iCs/>
          <w:highlight w:val="darkYellow"/>
        </w:rPr>
        <w:t>Working assumption</w:t>
      </w:r>
      <w:r w:rsidRPr="00F90795">
        <w:rPr>
          <w:rFonts w:eastAsia="Malgun Gothic"/>
          <w:i/>
          <w:iCs/>
        </w:rPr>
        <w:t xml:space="preserve"> which will be automatically confirmed if no problem is identified during this week</w:t>
      </w:r>
    </w:p>
    <w:p w14:paraId="41F5AE73" w14:textId="77777777" w:rsidR="006845AF" w:rsidRPr="00F90795" w:rsidRDefault="006845AF" w:rsidP="006845AF">
      <w:pPr>
        <w:widowControl w:val="0"/>
        <w:numPr>
          <w:ilvl w:val="3"/>
          <w:numId w:val="64"/>
        </w:numPr>
        <w:autoSpaceDE w:val="0"/>
        <w:autoSpaceDN w:val="0"/>
        <w:spacing w:after="0"/>
        <w:rPr>
          <w:rFonts w:eastAsia="Malgun Gothic"/>
          <w:i/>
          <w:iCs/>
        </w:rPr>
      </w:pPr>
      <w:r w:rsidRPr="00F90795">
        <w:rPr>
          <w:rFonts w:eastAsia="Malgun Gothic"/>
          <w:i/>
          <w:iCs/>
        </w:rPr>
        <w:t xml:space="preserve">DMRS within a TTI for a transmission by a UE are not identical </w:t>
      </w:r>
    </w:p>
    <w:p w14:paraId="093246AD" w14:textId="77777777" w:rsidR="006845AF" w:rsidRPr="00F90795" w:rsidRDefault="006845AF" w:rsidP="006845AF">
      <w:pPr>
        <w:widowControl w:val="0"/>
        <w:numPr>
          <w:ilvl w:val="4"/>
          <w:numId w:val="64"/>
        </w:numPr>
        <w:autoSpaceDE w:val="0"/>
        <w:autoSpaceDN w:val="0"/>
        <w:spacing w:after="0"/>
        <w:rPr>
          <w:rFonts w:eastAsia="Malgun Gothic"/>
          <w:i/>
          <w:iCs/>
        </w:rPr>
      </w:pPr>
      <w:r w:rsidRPr="00F90795">
        <w:rPr>
          <w:rFonts w:eastAsia="Malgun Gothic"/>
          <w:i/>
          <w:iCs/>
        </w:rPr>
        <w:t>No blind detection of DMRS is introduced</w:t>
      </w:r>
    </w:p>
    <w:p w14:paraId="68CE069B" w14:textId="77777777" w:rsidR="006845AF" w:rsidRPr="00F90795" w:rsidRDefault="006845AF" w:rsidP="006845AF">
      <w:pPr>
        <w:widowControl w:val="0"/>
        <w:numPr>
          <w:ilvl w:val="4"/>
          <w:numId w:val="64"/>
        </w:numPr>
        <w:autoSpaceDE w:val="0"/>
        <w:autoSpaceDN w:val="0"/>
        <w:spacing w:after="0"/>
        <w:rPr>
          <w:rFonts w:eastAsia="Malgun Gothic"/>
          <w:i/>
          <w:iCs/>
        </w:rPr>
      </w:pPr>
      <w:r w:rsidRPr="00F90795">
        <w:rPr>
          <w:rFonts w:eastAsia="Malgun Gothic"/>
          <w:i/>
          <w:iCs/>
        </w:rPr>
        <w:t>Details FFS</w:t>
      </w:r>
    </w:p>
    <w:p w14:paraId="42E04525" w14:textId="77777777" w:rsidR="009B14D2" w:rsidRPr="00F90795" w:rsidRDefault="009B14D2" w:rsidP="009B14D2">
      <w:pPr>
        <w:pStyle w:val="LGTdoc"/>
        <w:spacing w:afterLines="0" w:line="240" w:lineRule="atLeast"/>
        <w:rPr>
          <w:b/>
          <w:i/>
          <w:sz w:val="20"/>
          <w:szCs w:val="20"/>
          <w:u w:val="single"/>
          <w:lang w:val="en-US"/>
        </w:rPr>
      </w:pPr>
      <w:r w:rsidRPr="00F90795">
        <w:rPr>
          <w:rFonts w:eastAsia="MS Mincho"/>
          <w:b/>
          <w:i/>
          <w:sz w:val="20"/>
          <w:szCs w:val="20"/>
          <w:highlight w:val="green"/>
          <w:u w:val="single"/>
          <w:lang w:val="en-US" w:eastAsia="ja-JP"/>
        </w:rPr>
        <w:t>Agreements</w:t>
      </w:r>
      <w:r w:rsidRPr="00F90795">
        <w:rPr>
          <w:b/>
          <w:i/>
          <w:sz w:val="20"/>
          <w:szCs w:val="20"/>
          <w:highlight w:val="green"/>
          <w:u w:val="single"/>
          <w:lang w:val="en-US"/>
        </w:rPr>
        <w:t>:</w:t>
      </w:r>
    </w:p>
    <w:p w14:paraId="30C9784E" w14:textId="77777777" w:rsidR="009B14D2" w:rsidRPr="00F90795" w:rsidRDefault="009B14D2" w:rsidP="009B14D2">
      <w:pPr>
        <w:pStyle w:val="LGTdoc"/>
        <w:numPr>
          <w:ilvl w:val="0"/>
          <w:numId w:val="71"/>
        </w:numPr>
        <w:spacing w:afterLines="0" w:line="240" w:lineRule="atLeast"/>
        <w:rPr>
          <w:i/>
          <w:sz w:val="20"/>
          <w:szCs w:val="20"/>
          <w:lang w:val="en-US"/>
        </w:rPr>
      </w:pPr>
      <w:r w:rsidRPr="00F90795">
        <w:rPr>
          <w:i/>
          <w:sz w:val="20"/>
          <w:szCs w:val="20"/>
          <w:lang w:val="en-US"/>
        </w:rPr>
        <w:t>For PSBCH DM RS symbol location, Option 3 (i.e., symbol #4, #6, #9 for normal CP) is supported.</w:t>
      </w:r>
    </w:p>
    <w:p w14:paraId="3C191656" w14:textId="77777777" w:rsidR="009B14D2" w:rsidRPr="00F90795" w:rsidRDefault="009B14D2" w:rsidP="009B14D2">
      <w:pPr>
        <w:pStyle w:val="LGTdoc"/>
        <w:numPr>
          <w:ilvl w:val="0"/>
          <w:numId w:val="71"/>
        </w:numPr>
        <w:spacing w:afterLines="0" w:line="240" w:lineRule="atLeast"/>
        <w:rPr>
          <w:i/>
          <w:sz w:val="20"/>
          <w:szCs w:val="20"/>
          <w:lang w:val="en-US"/>
        </w:rPr>
      </w:pPr>
      <w:r w:rsidRPr="00F90795">
        <w:rPr>
          <w:i/>
          <w:sz w:val="20"/>
          <w:szCs w:val="20"/>
          <w:lang w:val="en-US"/>
        </w:rPr>
        <w:t>Working assumption: PSBCH content size is the same as Rel-12.</w:t>
      </w:r>
    </w:p>
    <w:p w14:paraId="297ABE74" w14:textId="77777777" w:rsidR="009B14D2" w:rsidRPr="00F90795" w:rsidRDefault="009B14D2" w:rsidP="009B14D2">
      <w:pPr>
        <w:pStyle w:val="LGTdoc"/>
        <w:numPr>
          <w:ilvl w:val="0"/>
          <w:numId w:val="71"/>
        </w:numPr>
        <w:spacing w:afterLines="0" w:line="240" w:lineRule="atLeast"/>
        <w:rPr>
          <w:i/>
          <w:sz w:val="20"/>
          <w:szCs w:val="20"/>
          <w:lang w:val="en-US"/>
        </w:rPr>
      </w:pPr>
      <w:r w:rsidRPr="00F90795">
        <w:rPr>
          <w:i/>
          <w:sz w:val="20"/>
          <w:szCs w:val="20"/>
          <w:lang w:val="en-US"/>
        </w:rPr>
        <w:t>Working assumption: V2V SLSS/PSBCH periodicity is 200 ms.</w:t>
      </w:r>
    </w:p>
    <w:p w14:paraId="64E9407B" w14:textId="77777777" w:rsidR="009B14D2" w:rsidRPr="00F90795" w:rsidRDefault="009B14D2" w:rsidP="009B14D2">
      <w:pPr>
        <w:pStyle w:val="LGTdoc"/>
        <w:numPr>
          <w:ilvl w:val="1"/>
          <w:numId w:val="71"/>
        </w:numPr>
        <w:spacing w:afterLines="0" w:line="240" w:lineRule="atLeast"/>
        <w:rPr>
          <w:i/>
          <w:sz w:val="20"/>
          <w:szCs w:val="20"/>
          <w:lang w:val="en-US"/>
        </w:rPr>
      </w:pPr>
      <w:r w:rsidRPr="00F90795">
        <w:rPr>
          <w:i/>
          <w:sz w:val="20"/>
          <w:szCs w:val="20"/>
          <w:lang w:val="en-US"/>
        </w:rPr>
        <w:t>If it is agreed that SLSS/PSBCH is used for the purpose of detecting LTE ITS transmissions, this working assumption needs to be revisited.</w:t>
      </w:r>
    </w:p>
    <w:p w14:paraId="635B8E71" w14:textId="77777777" w:rsidR="009B14D2" w:rsidRPr="00F90795" w:rsidRDefault="009B14D2" w:rsidP="009B14D2">
      <w:pPr>
        <w:pStyle w:val="LGTdoc"/>
        <w:numPr>
          <w:ilvl w:val="0"/>
          <w:numId w:val="71"/>
        </w:numPr>
        <w:spacing w:afterLines="0" w:line="240" w:lineRule="atLeast"/>
        <w:rPr>
          <w:i/>
          <w:sz w:val="20"/>
          <w:szCs w:val="20"/>
          <w:lang w:val="en-US"/>
        </w:rPr>
      </w:pPr>
      <w:r w:rsidRPr="00F90795">
        <w:rPr>
          <w:i/>
          <w:sz w:val="20"/>
          <w:szCs w:val="20"/>
          <w:lang w:val="en-US"/>
        </w:rPr>
        <w:t>Rel-13 D2D synchronization resource configuration principle is reused.</w:t>
      </w:r>
    </w:p>
    <w:p w14:paraId="4A746422" w14:textId="77777777" w:rsidR="004B1132" w:rsidRPr="00F90795" w:rsidRDefault="00E3035E" w:rsidP="00F90795">
      <w:pPr>
        <w:pStyle w:val="BodyText"/>
        <w:spacing w:before="240" w:after="240"/>
        <w:jc w:val="both"/>
        <w:rPr>
          <w:color w:val="FF0000"/>
          <w:sz w:val="20"/>
          <w:szCs w:val="20"/>
        </w:rPr>
      </w:pPr>
      <w:r>
        <w:rPr>
          <w:sz w:val="20"/>
          <w:szCs w:val="20"/>
        </w:rPr>
        <w:t>In this paper we discuss open issues regarding DMRS for PSCCH</w:t>
      </w:r>
      <w:r w:rsidR="009B14D2">
        <w:rPr>
          <w:sz w:val="20"/>
          <w:szCs w:val="20"/>
        </w:rPr>
        <w:t>,</w:t>
      </w:r>
      <w:r>
        <w:rPr>
          <w:sz w:val="20"/>
          <w:szCs w:val="20"/>
        </w:rPr>
        <w:t xml:space="preserve"> PSSCH</w:t>
      </w:r>
      <w:r w:rsidR="009B14D2">
        <w:rPr>
          <w:sz w:val="20"/>
          <w:szCs w:val="20"/>
        </w:rPr>
        <w:t>, and PSBCH</w:t>
      </w:r>
      <w:r>
        <w:rPr>
          <w:sz w:val="20"/>
          <w:szCs w:val="20"/>
        </w:rPr>
        <w:t>.</w:t>
      </w:r>
    </w:p>
    <w:p w14:paraId="6E325972" w14:textId="77777777" w:rsidR="0032586E" w:rsidRDefault="0032586E" w:rsidP="00F90795">
      <w:pPr>
        <w:pStyle w:val="Heading1"/>
      </w:pPr>
      <w:r>
        <w:t>DMRS for PSCCH and PSSCH</w:t>
      </w:r>
    </w:p>
    <w:p w14:paraId="1C9E563D" w14:textId="2C804556" w:rsidR="0032586E" w:rsidRDefault="0032586E" w:rsidP="0032586E">
      <w:pPr>
        <w:jc w:val="both"/>
      </w:pPr>
      <w:r>
        <w:t xml:space="preserve">In multiuser communications it is </w:t>
      </w:r>
      <w:r w:rsidR="00D1514C">
        <w:t>benefi</w:t>
      </w:r>
      <w:r w:rsidR="006B6F4D">
        <w:t>c</w:t>
      </w:r>
      <w:r w:rsidR="00D1514C">
        <w:t xml:space="preserve">ial </w:t>
      </w:r>
      <w:r>
        <w:t xml:space="preserve">that the transmission of DMRS by different users can be separated at the receiver in order to estimate the channel from each transmitter. One way to </w:t>
      </w:r>
      <w:r w:rsidR="00F90795">
        <w:t>achieve</w:t>
      </w:r>
      <w:r>
        <w:t xml:space="preserve"> this is to ensure that different users transmit different DMRS sequences with low cross correlation. </w:t>
      </w:r>
    </w:p>
    <w:p w14:paraId="015F2453" w14:textId="77777777" w:rsidR="0032586E" w:rsidRDefault="00F90795" w:rsidP="0032586E">
      <w:pPr>
        <w:jc w:val="both"/>
      </w:pPr>
      <w:r>
        <w:t>However, requiring different users to transmit different DMRS sequences</w:t>
      </w:r>
      <w:r w:rsidR="0032586E">
        <w:t xml:space="preserve"> </w:t>
      </w:r>
      <w:r>
        <w:t xml:space="preserve">for the PSCCH </w:t>
      </w:r>
      <w:r w:rsidR="0032586E">
        <w:t>is unacceptable since it would require the UE to perform blind decod</w:t>
      </w:r>
      <w:r>
        <w:t>ing</w:t>
      </w:r>
      <w:r w:rsidR="0032586E">
        <w:t xml:space="preserve">. </w:t>
      </w:r>
      <w:r>
        <w:t>W</w:t>
      </w:r>
      <w:r w:rsidR="00B160C7">
        <w:t>e believe i</w:t>
      </w:r>
      <w:r w:rsidR="00A45296">
        <w:t>t</w:t>
      </w:r>
      <w:r w:rsidR="00B160C7">
        <w:t xml:space="preserve"> i</w:t>
      </w:r>
      <w:r w:rsidR="00A45296">
        <w:t>s</w:t>
      </w:r>
      <w:r w:rsidR="00B160C7">
        <w:t xml:space="preserve"> better to use the same DMRS for </w:t>
      </w:r>
      <w:r w:rsidR="00067BE0">
        <w:t xml:space="preserve">PSCCHs of </w:t>
      </w:r>
      <w:r w:rsidR="00B160C7">
        <w:t>different users</w:t>
      </w:r>
      <w:r w:rsidR="00067BE0">
        <w:t xml:space="preserve"> as long as those PSCCHs are transmitted in the same frequency location (e.g., same subchannel in </w:t>
      </w:r>
      <w:r w:rsidR="00067BE0">
        <w:fldChar w:fldCharType="begin"/>
      </w:r>
      <w:r w:rsidR="00067BE0">
        <w:instrText xml:space="preserve"> REF _Ref450906812 \r \h </w:instrText>
      </w:r>
      <w:r w:rsidR="00067BE0">
        <w:fldChar w:fldCharType="separate"/>
      </w:r>
      <w:r w:rsidR="00067BE0">
        <w:t>[1]</w:t>
      </w:r>
      <w:r w:rsidR="00067BE0">
        <w:fldChar w:fldCharType="end"/>
      </w:r>
      <w:r w:rsidR="00067BE0">
        <w:t>)</w:t>
      </w:r>
      <w:r w:rsidR="00B160C7">
        <w:t>.</w:t>
      </w:r>
      <w:r w:rsidR="00B92A84">
        <w:t xml:space="preserve"> </w:t>
      </w:r>
      <w:r w:rsidR="00067BE0">
        <w:t>In that spirit</w:t>
      </w:r>
      <w:r w:rsidR="00B92A84">
        <w:t xml:space="preserve">, the DMRS sequence for PSCCH can be chosen as a function of the </w:t>
      </w:r>
      <w:r w:rsidR="00067BE0">
        <w:t>location</w:t>
      </w:r>
      <w:r w:rsidR="00E91819">
        <w:t xml:space="preserve"> of the </w:t>
      </w:r>
      <w:r w:rsidR="00B92A84">
        <w:t xml:space="preserve">PRBs carrying the PSCCH. </w:t>
      </w:r>
      <w:r>
        <w:t>Note that it means DMRS for PSCCHs transmitted on different SA subchannels can be different.</w:t>
      </w:r>
    </w:p>
    <w:p w14:paraId="3A01468A" w14:textId="77777777" w:rsidR="00282023" w:rsidRPr="00556159" w:rsidRDefault="00282023" w:rsidP="00F90795">
      <w:pPr>
        <w:pStyle w:val="BodyText"/>
        <w:spacing w:after="240"/>
        <w:jc w:val="both"/>
        <w:rPr>
          <w:b/>
          <w:i/>
          <w:sz w:val="20"/>
          <w:szCs w:val="20"/>
        </w:rPr>
      </w:pPr>
      <w:r w:rsidRPr="00556159">
        <w:rPr>
          <w:b/>
          <w:i/>
          <w:sz w:val="20"/>
          <w:szCs w:val="20"/>
        </w:rPr>
        <w:t>Proposal</w:t>
      </w:r>
      <w:r w:rsidR="0026087A">
        <w:rPr>
          <w:b/>
          <w:i/>
          <w:sz w:val="20"/>
          <w:szCs w:val="20"/>
        </w:rPr>
        <w:t>s</w:t>
      </w:r>
      <w:r w:rsidRPr="00556159">
        <w:rPr>
          <w:b/>
          <w:i/>
          <w:sz w:val="20"/>
          <w:szCs w:val="20"/>
        </w:rPr>
        <w:t xml:space="preserve">: </w:t>
      </w:r>
    </w:p>
    <w:p w14:paraId="5DFBF36D" w14:textId="77777777" w:rsidR="00282023" w:rsidRDefault="00282023" w:rsidP="00282023">
      <w:pPr>
        <w:pStyle w:val="BodyText"/>
        <w:numPr>
          <w:ilvl w:val="0"/>
          <w:numId w:val="62"/>
        </w:numPr>
        <w:jc w:val="both"/>
        <w:rPr>
          <w:b/>
          <w:i/>
          <w:sz w:val="20"/>
          <w:szCs w:val="20"/>
        </w:rPr>
      </w:pPr>
      <w:r>
        <w:rPr>
          <w:b/>
          <w:i/>
          <w:sz w:val="20"/>
          <w:szCs w:val="20"/>
        </w:rPr>
        <w:t>The s</w:t>
      </w:r>
      <w:r w:rsidRPr="00556159">
        <w:rPr>
          <w:b/>
          <w:i/>
          <w:sz w:val="20"/>
          <w:szCs w:val="20"/>
        </w:rPr>
        <w:t xml:space="preserve">ame DMRS </w:t>
      </w:r>
      <w:r w:rsidR="00A45296">
        <w:rPr>
          <w:b/>
          <w:i/>
          <w:sz w:val="20"/>
          <w:szCs w:val="20"/>
        </w:rPr>
        <w:t>is</w:t>
      </w:r>
      <w:r>
        <w:rPr>
          <w:b/>
          <w:i/>
          <w:sz w:val="20"/>
          <w:szCs w:val="20"/>
        </w:rPr>
        <w:t xml:space="preserve"> used f</w:t>
      </w:r>
      <w:r w:rsidRPr="00556159">
        <w:rPr>
          <w:b/>
          <w:i/>
          <w:sz w:val="20"/>
          <w:szCs w:val="20"/>
        </w:rPr>
        <w:t xml:space="preserve">or PSCCH </w:t>
      </w:r>
      <w:r>
        <w:rPr>
          <w:b/>
          <w:i/>
          <w:sz w:val="20"/>
          <w:szCs w:val="20"/>
        </w:rPr>
        <w:t>of</w:t>
      </w:r>
      <w:r w:rsidRPr="00556159">
        <w:rPr>
          <w:b/>
          <w:i/>
          <w:sz w:val="20"/>
          <w:szCs w:val="20"/>
        </w:rPr>
        <w:t xml:space="preserve"> all UEs.</w:t>
      </w:r>
    </w:p>
    <w:p w14:paraId="25B672FE" w14:textId="77777777" w:rsidR="00E91819" w:rsidRDefault="00E91819" w:rsidP="00282023">
      <w:pPr>
        <w:pStyle w:val="BodyText"/>
        <w:numPr>
          <w:ilvl w:val="0"/>
          <w:numId w:val="62"/>
        </w:numPr>
        <w:jc w:val="both"/>
        <w:rPr>
          <w:b/>
          <w:i/>
          <w:sz w:val="20"/>
          <w:szCs w:val="20"/>
        </w:rPr>
      </w:pPr>
      <w:r>
        <w:rPr>
          <w:b/>
          <w:i/>
          <w:sz w:val="20"/>
          <w:szCs w:val="20"/>
        </w:rPr>
        <w:t>The DMRS sequence for PSCCH</w:t>
      </w:r>
      <w:r w:rsidR="0026087A">
        <w:rPr>
          <w:b/>
          <w:i/>
          <w:sz w:val="20"/>
          <w:szCs w:val="20"/>
        </w:rPr>
        <w:t xml:space="preserve"> is obtained as a function of the </w:t>
      </w:r>
      <w:r w:rsidR="00067BE0">
        <w:rPr>
          <w:b/>
          <w:i/>
          <w:sz w:val="20"/>
          <w:szCs w:val="20"/>
        </w:rPr>
        <w:t>location</w:t>
      </w:r>
      <w:r w:rsidR="0026087A">
        <w:rPr>
          <w:b/>
          <w:i/>
          <w:sz w:val="20"/>
          <w:szCs w:val="20"/>
        </w:rPr>
        <w:t xml:space="preserve"> of the PRBs carrying the PSCCH.</w:t>
      </w:r>
    </w:p>
    <w:p w14:paraId="63663E4E" w14:textId="77777777" w:rsidR="00F90795" w:rsidRDefault="00F90795" w:rsidP="002E147B">
      <w:pPr>
        <w:jc w:val="both"/>
      </w:pPr>
    </w:p>
    <w:p w14:paraId="647133D7" w14:textId="63B9EC2E" w:rsidR="002E147B" w:rsidRDefault="00282023" w:rsidP="002E147B">
      <w:pPr>
        <w:jc w:val="both"/>
      </w:pPr>
      <w:r>
        <w:t xml:space="preserve">Despite the current working assumption that </w:t>
      </w:r>
      <w:r w:rsidRPr="00F90795">
        <w:rPr>
          <w:rFonts w:eastAsia="Malgun Gothic"/>
          <w:iCs/>
        </w:rPr>
        <w:t>DMRS within a TTI for a transmission by a UE are not identical, we d</w:t>
      </w:r>
      <w:r w:rsidRPr="00282023">
        <w:rPr>
          <w:rFonts w:eastAsia="Malgun Gothic"/>
          <w:iCs/>
        </w:rPr>
        <w:t>o not see a</w:t>
      </w:r>
      <w:r w:rsidR="00D1514C">
        <w:rPr>
          <w:rFonts w:eastAsia="Malgun Gothic"/>
          <w:iCs/>
        </w:rPr>
        <w:t>ny</w:t>
      </w:r>
      <w:r w:rsidRPr="00282023">
        <w:rPr>
          <w:rFonts w:eastAsia="Malgun Gothic"/>
          <w:iCs/>
        </w:rPr>
        <w:t xml:space="preserve"> advantage</w:t>
      </w:r>
      <w:r w:rsidR="00D1514C">
        <w:rPr>
          <w:rFonts w:eastAsia="Malgun Gothic"/>
          <w:iCs/>
        </w:rPr>
        <w:t xml:space="preserve"> in doing so</w:t>
      </w:r>
      <w:r w:rsidRPr="00282023">
        <w:rPr>
          <w:rFonts w:eastAsia="Malgun Gothic"/>
          <w:iCs/>
        </w:rPr>
        <w:t>.</w:t>
      </w:r>
      <w:r>
        <w:rPr>
          <w:rFonts w:eastAsia="Malgun Gothic"/>
          <w:iCs/>
        </w:rPr>
        <w:t xml:space="preserve"> </w:t>
      </w:r>
    </w:p>
    <w:p w14:paraId="65DEA275" w14:textId="77777777" w:rsidR="002E147B" w:rsidRPr="00F90795" w:rsidRDefault="002E147B" w:rsidP="00F90795">
      <w:pPr>
        <w:pStyle w:val="BodyText"/>
        <w:spacing w:after="240"/>
        <w:jc w:val="both"/>
        <w:rPr>
          <w:b/>
          <w:i/>
        </w:rPr>
      </w:pPr>
      <w:r w:rsidRPr="00F90795">
        <w:rPr>
          <w:b/>
          <w:i/>
          <w:sz w:val="20"/>
          <w:szCs w:val="20"/>
        </w:rPr>
        <w:t>Proposal:</w:t>
      </w:r>
    </w:p>
    <w:p w14:paraId="290B5D2A" w14:textId="6EA694B3" w:rsidR="002E147B" w:rsidRPr="00F90795" w:rsidRDefault="002E147B" w:rsidP="00F90795">
      <w:pPr>
        <w:pStyle w:val="BodyText"/>
        <w:numPr>
          <w:ilvl w:val="0"/>
          <w:numId w:val="62"/>
        </w:numPr>
        <w:jc w:val="both"/>
        <w:rPr>
          <w:b/>
          <w:i/>
        </w:rPr>
      </w:pPr>
      <w:r w:rsidRPr="00F90795">
        <w:rPr>
          <w:b/>
          <w:i/>
          <w:sz w:val="20"/>
          <w:szCs w:val="20"/>
        </w:rPr>
        <w:t>DMRS within a TTI for a PSCCH transmission by a UE are identical</w:t>
      </w:r>
      <w:r w:rsidR="00DD2A02">
        <w:rPr>
          <w:b/>
          <w:i/>
          <w:sz w:val="20"/>
          <w:szCs w:val="20"/>
        </w:rPr>
        <w:t>.</w:t>
      </w:r>
    </w:p>
    <w:p w14:paraId="3401D4FF" w14:textId="77777777" w:rsidR="00B92A84" w:rsidRPr="00DD2A02" w:rsidRDefault="00B92A84" w:rsidP="0032586E">
      <w:pPr>
        <w:jc w:val="both"/>
        <w:rPr>
          <w:lang w:val="en-US"/>
        </w:rPr>
      </w:pPr>
    </w:p>
    <w:p w14:paraId="45551214" w14:textId="77777777" w:rsidR="0032586E" w:rsidRDefault="00F60D35" w:rsidP="0032586E">
      <w:pPr>
        <w:jc w:val="both"/>
        <w:rPr>
          <w:b/>
          <w:i/>
        </w:rPr>
      </w:pPr>
      <w:r>
        <w:lastRenderedPageBreak/>
        <w:t xml:space="preserve">In contrast to a </w:t>
      </w:r>
      <w:r w:rsidR="00B92A84">
        <w:t>common</w:t>
      </w:r>
      <w:r>
        <w:t xml:space="preserve"> DMRS sequence for SA</w:t>
      </w:r>
      <w:r w:rsidR="00B92A84">
        <w:t xml:space="preserve"> </w:t>
      </w:r>
      <w:r w:rsidR="00A45296">
        <w:t>of</w:t>
      </w:r>
      <w:r w:rsidR="00B92A84">
        <w:t xml:space="preserve"> all users</w:t>
      </w:r>
      <w:r w:rsidR="0032586E">
        <w:t xml:space="preserve">, the DMRS sequence </w:t>
      </w:r>
      <w:r>
        <w:t xml:space="preserve">for transmission of a data packet </w:t>
      </w:r>
      <w:r w:rsidR="0032586E">
        <w:t>use</w:t>
      </w:r>
      <w:r>
        <w:t>d</w:t>
      </w:r>
      <w:r w:rsidR="0032586E">
        <w:t xml:space="preserve"> by </w:t>
      </w:r>
      <w:r>
        <w:t>a</w:t>
      </w:r>
      <w:r w:rsidR="0032586E">
        <w:t xml:space="preserve"> transmitter can be chosen as a function of the contents of the SA</w:t>
      </w:r>
      <w:r>
        <w:t xml:space="preserve"> (whose details are presented in </w:t>
      </w:r>
      <w:r w:rsidR="0032586E">
        <w:fldChar w:fldCharType="begin"/>
      </w:r>
      <w:r w:rsidR="0032586E">
        <w:instrText xml:space="preserve"> REF _Ref449636150 \r \h </w:instrText>
      </w:r>
      <w:r w:rsidR="0032586E">
        <w:fldChar w:fldCharType="separate"/>
      </w:r>
      <w:r w:rsidR="0032586E">
        <w:t>[2]</w:t>
      </w:r>
      <w:r w:rsidR="0032586E">
        <w:fldChar w:fldCharType="end"/>
      </w:r>
      <w:r>
        <w:t xml:space="preserve">) </w:t>
      </w:r>
      <w:r w:rsidR="00A45296">
        <w:t>scheduling that</w:t>
      </w:r>
      <w:r w:rsidR="00B92A84">
        <w:t xml:space="preserve"> data packet</w:t>
      </w:r>
      <w:r>
        <w:t>.</w:t>
      </w:r>
      <w:r w:rsidR="00A45296">
        <w:t xml:space="preserve"> </w:t>
      </w:r>
      <w:r w:rsidR="00DD2A02">
        <w:t xml:space="preserve">As a result, DMRS of different PSSCH transmissions are different, hence having low cross correlation. </w:t>
      </w:r>
      <w:r w:rsidR="0032586E">
        <w:t xml:space="preserve">We believe that it is also important to ensure that the impact of having different types of transmitters (e.g., pedestrian UEs and vehicle UEs) on the same resources is minimized. </w:t>
      </w:r>
    </w:p>
    <w:p w14:paraId="6BA36221" w14:textId="77777777" w:rsidR="0032586E" w:rsidRPr="004C38AA" w:rsidRDefault="0032586E" w:rsidP="0032586E">
      <w:pPr>
        <w:jc w:val="both"/>
        <w:rPr>
          <w:b/>
          <w:i/>
        </w:rPr>
      </w:pPr>
      <w:r w:rsidRPr="006D3B7D">
        <w:rPr>
          <w:b/>
          <w:i/>
        </w:rPr>
        <w:t>Proposal</w:t>
      </w:r>
      <w:r w:rsidR="0026087A">
        <w:rPr>
          <w:b/>
          <w:i/>
        </w:rPr>
        <w:t>s</w:t>
      </w:r>
      <w:r w:rsidRPr="006D3B7D">
        <w:rPr>
          <w:b/>
          <w:i/>
        </w:rPr>
        <w:t>:</w:t>
      </w:r>
    </w:p>
    <w:p w14:paraId="75F87629" w14:textId="77777777" w:rsidR="0032586E" w:rsidRPr="006D3B7D" w:rsidRDefault="0032586E" w:rsidP="0032586E">
      <w:pPr>
        <w:pStyle w:val="ListParagraph"/>
        <w:numPr>
          <w:ilvl w:val="0"/>
          <w:numId w:val="67"/>
        </w:numPr>
        <w:jc w:val="both"/>
        <w:rPr>
          <w:rFonts w:ascii="Times New Roman" w:hAnsi="Times New Roman"/>
          <w:b/>
          <w:i/>
        </w:rPr>
      </w:pPr>
      <w:r w:rsidRPr="006D3B7D">
        <w:rPr>
          <w:rFonts w:ascii="Times New Roman" w:hAnsi="Times New Roman" w:cs="Times New Roman"/>
          <w:b/>
          <w:i/>
          <w:sz w:val="20"/>
          <w:szCs w:val="20"/>
        </w:rPr>
        <w:t xml:space="preserve">The DMRS sequence used in </w:t>
      </w:r>
      <w:r w:rsidR="00B7433A">
        <w:rPr>
          <w:rFonts w:ascii="Times New Roman" w:hAnsi="Times New Roman" w:cs="Times New Roman"/>
          <w:b/>
          <w:i/>
          <w:sz w:val="20"/>
          <w:szCs w:val="20"/>
        </w:rPr>
        <w:t>PSSCH</w:t>
      </w:r>
      <w:r w:rsidRPr="006D3B7D">
        <w:rPr>
          <w:rFonts w:ascii="Times New Roman" w:hAnsi="Times New Roman" w:cs="Times New Roman"/>
          <w:b/>
          <w:i/>
          <w:sz w:val="20"/>
          <w:szCs w:val="20"/>
        </w:rPr>
        <w:t xml:space="preserve"> is obtained a</w:t>
      </w:r>
      <w:r>
        <w:rPr>
          <w:rFonts w:ascii="Times New Roman" w:hAnsi="Times New Roman" w:cs="Times New Roman"/>
          <w:b/>
          <w:i/>
          <w:sz w:val="20"/>
          <w:szCs w:val="20"/>
        </w:rPr>
        <w:t>s</w:t>
      </w:r>
      <w:r w:rsidRPr="006D3B7D">
        <w:rPr>
          <w:rFonts w:ascii="Times New Roman" w:hAnsi="Times New Roman" w:cs="Times New Roman"/>
          <w:b/>
          <w:i/>
          <w:sz w:val="20"/>
          <w:szCs w:val="20"/>
        </w:rPr>
        <w:t xml:space="preserve"> a function of the </w:t>
      </w:r>
      <w:r w:rsidR="0067771F">
        <w:rPr>
          <w:rFonts w:ascii="Times New Roman" w:hAnsi="Times New Roman" w:cs="Times New Roman"/>
          <w:b/>
          <w:i/>
          <w:sz w:val="20"/>
          <w:szCs w:val="20"/>
        </w:rPr>
        <w:t xml:space="preserve">associated </w:t>
      </w:r>
      <w:r w:rsidRPr="006D3B7D">
        <w:rPr>
          <w:rFonts w:ascii="Times New Roman" w:hAnsi="Times New Roman" w:cs="Times New Roman"/>
          <w:b/>
          <w:i/>
          <w:sz w:val="20"/>
          <w:szCs w:val="20"/>
        </w:rPr>
        <w:t>SA contents.</w:t>
      </w:r>
    </w:p>
    <w:p w14:paraId="57D9EB91" w14:textId="07A377C3" w:rsidR="00485D64" w:rsidRPr="00F90795" w:rsidRDefault="0032586E">
      <w:pPr>
        <w:pStyle w:val="ListParagraph"/>
        <w:numPr>
          <w:ilvl w:val="0"/>
          <w:numId w:val="67"/>
        </w:numPr>
        <w:jc w:val="both"/>
        <w:rPr>
          <w:rFonts w:ascii="Times New Roman" w:hAnsi="Times New Roman"/>
          <w:b/>
          <w:i/>
        </w:rPr>
      </w:pPr>
      <w:r>
        <w:rPr>
          <w:rFonts w:ascii="Times New Roman" w:hAnsi="Times New Roman" w:cs="Times New Roman"/>
          <w:b/>
          <w:i/>
          <w:sz w:val="20"/>
          <w:szCs w:val="20"/>
        </w:rPr>
        <w:t xml:space="preserve">In case </w:t>
      </w:r>
      <w:r w:rsidR="00DD2A02">
        <w:rPr>
          <w:rFonts w:ascii="Times New Roman" w:hAnsi="Times New Roman" w:cs="Times New Roman"/>
          <w:b/>
          <w:i/>
          <w:sz w:val="20"/>
          <w:szCs w:val="20"/>
        </w:rPr>
        <w:t xml:space="preserve">resource </w:t>
      </w:r>
      <w:r>
        <w:rPr>
          <w:rFonts w:ascii="Times New Roman" w:hAnsi="Times New Roman" w:cs="Times New Roman"/>
          <w:b/>
          <w:i/>
          <w:sz w:val="20"/>
          <w:szCs w:val="20"/>
        </w:rPr>
        <w:t xml:space="preserve">pools for different types of transmitters (e.g. P2X and V2X) overlap, the DMRS sequences used by </w:t>
      </w:r>
      <w:r w:rsidR="00815B26">
        <w:rPr>
          <w:rFonts w:ascii="Times New Roman" w:hAnsi="Times New Roman" w:cs="Times New Roman"/>
          <w:b/>
          <w:i/>
          <w:sz w:val="20"/>
          <w:szCs w:val="20"/>
        </w:rPr>
        <w:t>UEs in different pools</w:t>
      </w:r>
      <w:r>
        <w:rPr>
          <w:rFonts w:ascii="Times New Roman" w:hAnsi="Times New Roman" w:cs="Times New Roman"/>
          <w:b/>
          <w:i/>
          <w:sz w:val="20"/>
          <w:szCs w:val="20"/>
        </w:rPr>
        <w:t xml:space="preserve"> are different.</w:t>
      </w:r>
      <w:r w:rsidRPr="006D3B7D">
        <w:rPr>
          <w:rFonts w:ascii="Times New Roman" w:hAnsi="Times New Roman" w:cs="Times New Roman"/>
          <w:b/>
          <w:i/>
          <w:sz w:val="20"/>
          <w:szCs w:val="20"/>
        </w:rPr>
        <w:t xml:space="preserve"> </w:t>
      </w:r>
    </w:p>
    <w:p w14:paraId="46491175" w14:textId="77777777" w:rsidR="00A40400" w:rsidRDefault="00A40400" w:rsidP="00F90795">
      <w:pPr>
        <w:rPr>
          <w:b/>
          <w:i/>
        </w:rPr>
      </w:pPr>
    </w:p>
    <w:p w14:paraId="2B30FFB3" w14:textId="1FEC4613" w:rsidR="00254D5E" w:rsidRDefault="008A5F59" w:rsidP="00F90795">
      <w:pPr>
        <w:rPr>
          <w:b/>
          <w:i/>
        </w:rPr>
      </w:pPr>
      <w:r>
        <w:rPr>
          <w:b/>
          <w:i/>
        </w:rPr>
        <w:t>Proposal:</w:t>
      </w:r>
    </w:p>
    <w:p w14:paraId="11CE4AED" w14:textId="324A0041" w:rsidR="000D245B" w:rsidRDefault="00700912" w:rsidP="003F5E38">
      <w:pPr>
        <w:pStyle w:val="ListParagraph"/>
        <w:numPr>
          <w:ilvl w:val="0"/>
          <w:numId w:val="65"/>
        </w:numPr>
        <w:jc w:val="both"/>
        <w:rPr>
          <w:b/>
          <w:i/>
        </w:rPr>
      </w:pPr>
      <w:r>
        <w:rPr>
          <w:b/>
          <w:i/>
        </w:rPr>
        <w:tab/>
      </w:r>
      <w:r w:rsidR="00B73B5A">
        <w:rPr>
          <w:rFonts w:ascii="Times New Roman" w:hAnsi="Times New Roman" w:cs="Times New Roman"/>
          <w:b/>
          <w:i/>
          <w:sz w:val="20"/>
          <w:szCs w:val="20"/>
        </w:rPr>
        <w:t xml:space="preserve">Adopt DMRS sequence </w:t>
      </w:r>
      <w:r w:rsidR="00A40400">
        <w:rPr>
          <w:rFonts w:ascii="Times New Roman" w:hAnsi="Times New Roman" w:cs="Times New Roman"/>
          <w:b/>
          <w:i/>
          <w:sz w:val="20"/>
          <w:szCs w:val="20"/>
        </w:rPr>
        <w:t xml:space="preserve">of Rel-12 </w:t>
      </w:r>
      <w:r w:rsidR="00B73B5A">
        <w:rPr>
          <w:rFonts w:ascii="Times New Roman" w:hAnsi="Times New Roman" w:cs="Times New Roman"/>
          <w:b/>
          <w:i/>
          <w:sz w:val="20"/>
          <w:szCs w:val="20"/>
        </w:rPr>
        <w:t xml:space="preserve">PSBCH </w:t>
      </w:r>
      <w:r w:rsidR="00A40400">
        <w:rPr>
          <w:rFonts w:ascii="Times New Roman" w:hAnsi="Times New Roman" w:cs="Times New Roman"/>
          <w:b/>
          <w:i/>
          <w:sz w:val="20"/>
          <w:szCs w:val="20"/>
        </w:rPr>
        <w:t>for V2V</w:t>
      </w:r>
      <w:r w:rsidR="00B73B5A">
        <w:rPr>
          <w:rFonts w:ascii="Times New Roman" w:hAnsi="Times New Roman" w:cs="Times New Roman"/>
          <w:b/>
          <w:i/>
          <w:sz w:val="20"/>
          <w:szCs w:val="20"/>
        </w:rPr>
        <w:t>.</w:t>
      </w:r>
    </w:p>
    <w:p w14:paraId="321D11DB" w14:textId="77777777" w:rsidR="0035685D" w:rsidRPr="0035685D" w:rsidRDefault="0035685D" w:rsidP="00F90795">
      <w:pPr>
        <w:rPr>
          <w:b/>
        </w:rPr>
      </w:pPr>
    </w:p>
    <w:p w14:paraId="2042DB66" w14:textId="77777777" w:rsidR="0032586E" w:rsidRDefault="0032586E" w:rsidP="0032586E">
      <w:pPr>
        <w:pStyle w:val="Heading1"/>
      </w:pPr>
      <w:r>
        <w:t xml:space="preserve">Codes for DMRS </w:t>
      </w:r>
    </w:p>
    <w:p w14:paraId="3FE78D8E" w14:textId="77777777" w:rsidR="0032586E" w:rsidRDefault="0032586E" w:rsidP="0032586E">
      <w:pPr>
        <w:jc w:val="both"/>
      </w:pPr>
      <w:r>
        <w:t>One further way of separating transmissions of DMRS by different users is through the use of codes. In LTE sidelink, orthogonal cover codes (OCC) with length 2 are used. These codes yield the best results when the channel stays constant between the two DMRS symbols. For V2V communications, the channel coefficients will vary significantly across the 4 DMRS symbols, especially when the UEs travel at high speeds. For this reason, it is desirable that the codes also have good cross correlation properties when considering pairs of adjacent DMRS symbols.</w:t>
      </w:r>
    </w:p>
    <w:p w14:paraId="312E4E96" w14:textId="77777777" w:rsidR="0032586E" w:rsidRDefault="0032586E" w:rsidP="0032586E">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Code defined by the DFT matrix.</w:t>
      </w:r>
    </w:p>
    <w:tbl>
      <w:tblPr>
        <w:tblStyle w:val="TableGrid"/>
        <w:tblW w:w="0" w:type="auto"/>
        <w:jc w:val="center"/>
        <w:tblLook w:val="04A0" w:firstRow="1" w:lastRow="0" w:firstColumn="1" w:lastColumn="0" w:noHBand="0" w:noVBand="1"/>
      </w:tblPr>
      <w:tblGrid>
        <w:gridCol w:w="1448"/>
        <w:gridCol w:w="889"/>
        <w:gridCol w:w="889"/>
        <w:gridCol w:w="889"/>
        <w:gridCol w:w="889"/>
      </w:tblGrid>
      <w:tr w:rsidR="0032586E" w14:paraId="02A4D47D" w14:textId="77777777" w:rsidTr="00556159">
        <w:trPr>
          <w:jc w:val="center"/>
        </w:trPr>
        <w:tc>
          <w:tcPr>
            <w:tcW w:w="1448" w:type="dxa"/>
          </w:tcPr>
          <w:p w14:paraId="5889ADB4" w14:textId="77777777" w:rsidR="0032586E" w:rsidRDefault="0032586E" w:rsidP="00556159">
            <w:pPr>
              <w:jc w:val="both"/>
            </w:pPr>
          </w:p>
        </w:tc>
        <w:tc>
          <w:tcPr>
            <w:tcW w:w="889" w:type="dxa"/>
          </w:tcPr>
          <w:p w14:paraId="34D9AABB" w14:textId="77777777" w:rsidR="0032586E" w:rsidRDefault="0032586E" w:rsidP="00556159">
            <w:pPr>
              <w:jc w:val="both"/>
            </w:pPr>
            <w:r>
              <w:t>Code 1</w:t>
            </w:r>
          </w:p>
        </w:tc>
        <w:tc>
          <w:tcPr>
            <w:tcW w:w="889" w:type="dxa"/>
          </w:tcPr>
          <w:p w14:paraId="1D77A7B2" w14:textId="77777777" w:rsidR="0032586E" w:rsidRDefault="0032586E" w:rsidP="00556159">
            <w:pPr>
              <w:jc w:val="both"/>
            </w:pPr>
            <w:r>
              <w:t>Code 2</w:t>
            </w:r>
          </w:p>
        </w:tc>
        <w:tc>
          <w:tcPr>
            <w:tcW w:w="889" w:type="dxa"/>
          </w:tcPr>
          <w:p w14:paraId="12691063" w14:textId="77777777" w:rsidR="0032586E" w:rsidRDefault="0032586E" w:rsidP="00556159">
            <w:pPr>
              <w:jc w:val="both"/>
            </w:pPr>
            <w:r>
              <w:t>Code 3</w:t>
            </w:r>
          </w:p>
        </w:tc>
        <w:tc>
          <w:tcPr>
            <w:tcW w:w="889" w:type="dxa"/>
          </w:tcPr>
          <w:p w14:paraId="63A66CB2" w14:textId="77777777" w:rsidR="0032586E" w:rsidRDefault="0032586E" w:rsidP="00556159">
            <w:pPr>
              <w:jc w:val="both"/>
            </w:pPr>
            <w:r>
              <w:t>Code 4</w:t>
            </w:r>
          </w:p>
        </w:tc>
      </w:tr>
      <w:tr w:rsidR="0032586E" w14:paraId="3A4F6D69" w14:textId="77777777" w:rsidTr="00556159">
        <w:trPr>
          <w:jc w:val="center"/>
        </w:trPr>
        <w:tc>
          <w:tcPr>
            <w:tcW w:w="1448" w:type="dxa"/>
          </w:tcPr>
          <w:p w14:paraId="08788180" w14:textId="77777777" w:rsidR="0032586E" w:rsidRDefault="0032586E" w:rsidP="00556159">
            <w:pPr>
              <w:jc w:val="both"/>
            </w:pPr>
            <w:r>
              <w:t>Symbol 1 (S</w:t>
            </w:r>
            <w:r w:rsidRPr="006D3B7D">
              <w:rPr>
                <w:vertAlign w:val="subscript"/>
              </w:rPr>
              <w:t>1</w:t>
            </w:r>
            <w:r>
              <w:t>)</w:t>
            </w:r>
          </w:p>
        </w:tc>
        <w:tc>
          <w:tcPr>
            <w:tcW w:w="889" w:type="dxa"/>
          </w:tcPr>
          <w:p w14:paraId="120CC6EC" w14:textId="77777777" w:rsidR="0032586E" w:rsidRDefault="0032586E" w:rsidP="00556159">
            <w:pPr>
              <w:jc w:val="center"/>
            </w:pPr>
            <w:r>
              <w:t>1</w:t>
            </w:r>
          </w:p>
        </w:tc>
        <w:tc>
          <w:tcPr>
            <w:tcW w:w="889" w:type="dxa"/>
          </w:tcPr>
          <w:p w14:paraId="0F3817C8" w14:textId="77777777" w:rsidR="0032586E" w:rsidRDefault="0032586E" w:rsidP="00556159">
            <w:pPr>
              <w:jc w:val="center"/>
            </w:pPr>
            <w:r>
              <w:t>1</w:t>
            </w:r>
          </w:p>
        </w:tc>
        <w:tc>
          <w:tcPr>
            <w:tcW w:w="889" w:type="dxa"/>
          </w:tcPr>
          <w:p w14:paraId="75F505E5" w14:textId="77777777" w:rsidR="0032586E" w:rsidRDefault="0032586E" w:rsidP="00556159">
            <w:pPr>
              <w:jc w:val="center"/>
            </w:pPr>
            <w:r>
              <w:t>1</w:t>
            </w:r>
          </w:p>
        </w:tc>
        <w:tc>
          <w:tcPr>
            <w:tcW w:w="889" w:type="dxa"/>
          </w:tcPr>
          <w:p w14:paraId="53F00728" w14:textId="77777777" w:rsidR="0032586E" w:rsidRDefault="0032586E" w:rsidP="00556159">
            <w:pPr>
              <w:jc w:val="center"/>
            </w:pPr>
            <w:r>
              <w:t>1</w:t>
            </w:r>
          </w:p>
        </w:tc>
      </w:tr>
      <w:tr w:rsidR="0032586E" w14:paraId="7C155500" w14:textId="77777777" w:rsidTr="00556159">
        <w:trPr>
          <w:jc w:val="center"/>
        </w:trPr>
        <w:tc>
          <w:tcPr>
            <w:tcW w:w="1448" w:type="dxa"/>
          </w:tcPr>
          <w:p w14:paraId="142533DB" w14:textId="77777777" w:rsidR="0032586E" w:rsidRDefault="0032586E" w:rsidP="00556159">
            <w:pPr>
              <w:jc w:val="both"/>
            </w:pPr>
            <w:r>
              <w:t>Symbol 2 (S</w:t>
            </w:r>
            <w:r>
              <w:rPr>
                <w:vertAlign w:val="subscript"/>
              </w:rPr>
              <w:t>2</w:t>
            </w:r>
            <w:r>
              <w:t>)</w:t>
            </w:r>
          </w:p>
        </w:tc>
        <w:tc>
          <w:tcPr>
            <w:tcW w:w="889" w:type="dxa"/>
          </w:tcPr>
          <w:p w14:paraId="724322CF" w14:textId="77777777" w:rsidR="0032586E" w:rsidRDefault="0032586E" w:rsidP="00556159">
            <w:pPr>
              <w:jc w:val="center"/>
            </w:pPr>
            <w:r>
              <w:t>1</w:t>
            </w:r>
          </w:p>
        </w:tc>
        <w:tc>
          <w:tcPr>
            <w:tcW w:w="889" w:type="dxa"/>
          </w:tcPr>
          <w:p w14:paraId="149B5FA1" w14:textId="77777777" w:rsidR="0032586E" w:rsidRDefault="0032586E" w:rsidP="00556159">
            <w:pPr>
              <w:jc w:val="center"/>
            </w:pPr>
            <w:r>
              <w:t>j</w:t>
            </w:r>
          </w:p>
        </w:tc>
        <w:tc>
          <w:tcPr>
            <w:tcW w:w="889" w:type="dxa"/>
          </w:tcPr>
          <w:p w14:paraId="27B063DA" w14:textId="77777777" w:rsidR="0032586E" w:rsidRDefault="0032586E" w:rsidP="00556159">
            <w:pPr>
              <w:jc w:val="center"/>
            </w:pPr>
            <w:r>
              <w:t>-1</w:t>
            </w:r>
          </w:p>
        </w:tc>
        <w:tc>
          <w:tcPr>
            <w:tcW w:w="889" w:type="dxa"/>
          </w:tcPr>
          <w:p w14:paraId="34F37D29" w14:textId="77777777" w:rsidR="0032586E" w:rsidRDefault="0032586E" w:rsidP="00556159">
            <w:pPr>
              <w:jc w:val="center"/>
            </w:pPr>
            <w:r>
              <w:t>-j</w:t>
            </w:r>
          </w:p>
        </w:tc>
      </w:tr>
      <w:tr w:rsidR="0032586E" w14:paraId="0D2816C7" w14:textId="77777777" w:rsidTr="00556159">
        <w:trPr>
          <w:jc w:val="center"/>
        </w:trPr>
        <w:tc>
          <w:tcPr>
            <w:tcW w:w="1448" w:type="dxa"/>
          </w:tcPr>
          <w:p w14:paraId="596AC94D" w14:textId="77777777" w:rsidR="0032586E" w:rsidRDefault="0032586E" w:rsidP="00556159">
            <w:pPr>
              <w:jc w:val="both"/>
            </w:pPr>
            <w:r>
              <w:t>Symbol 3 (S</w:t>
            </w:r>
            <w:r>
              <w:rPr>
                <w:vertAlign w:val="subscript"/>
              </w:rPr>
              <w:t>3</w:t>
            </w:r>
            <w:r>
              <w:t>)</w:t>
            </w:r>
          </w:p>
        </w:tc>
        <w:tc>
          <w:tcPr>
            <w:tcW w:w="889" w:type="dxa"/>
          </w:tcPr>
          <w:p w14:paraId="70B962D1" w14:textId="77777777" w:rsidR="0032586E" w:rsidRDefault="0032586E" w:rsidP="00556159">
            <w:pPr>
              <w:jc w:val="center"/>
            </w:pPr>
            <w:r>
              <w:t>1</w:t>
            </w:r>
          </w:p>
        </w:tc>
        <w:tc>
          <w:tcPr>
            <w:tcW w:w="889" w:type="dxa"/>
          </w:tcPr>
          <w:p w14:paraId="1310CF95" w14:textId="77777777" w:rsidR="0032586E" w:rsidRDefault="0032586E" w:rsidP="00556159">
            <w:pPr>
              <w:jc w:val="center"/>
            </w:pPr>
            <w:r>
              <w:t>-1</w:t>
            </w:r>
          </w:p>
        </w:tc>
        <w:tc>
          <w:tcPr>
            <w:tcW w:w="889" w:type="dxa"/>
          </w:tcPr>
          <w:p w14:paraId="06F85116" w14:textId="77777777" w:rsidR="0032586E" w:rsidRDefault="0032586E" w:rsidP="00556159">
            <w:pPr>
              <w:jc w:val="center"/>
            </w:pPr>
            <w:r>
              <w:t>1</w:t>
            </w:r>
          </w:p>
        </w:tc>
        <w:tc>
          <w:tcPr>
            <w:tcW w:w="889" w:type="dxa"/>
          </w:tcPr>
          <w:p w14:paraId="7F4B772E" w14:textId="77777777" w:rsidR="0032586E" w:rsidRDefault="0032586E" w:rsidP="00556159">
            <w:pPr>
              <w:jc w:val="center"/>
            </w:pPr>
            <w:r>
              <w:t>-1</w:t>
            </w:r>
          </w:p>
        </w:tc>
      </w:tr>
      <w:tr w:rsidR="0032586E" w14:paraId="3BC0F629" w14:textId="77777777" w:rsidTr="00556159">
        <w:trPr>
          <w:jc w:val="center"/>
        </w:trPr>
        <w:tc>
          <w:tcPr>
            <w:tcW w:w="1448" w:type="dxa"/>
          </w:tcPr>
          <w:p w14:paraId="55FE7588" w14:textId="77777777" w:rsidR="0032586E" w:rsidRDefault="0032586E" w:rsidP="00556159">
            <w:pPr>
              <w:jc w:val="both"/>
            </w:pPr>
            <w:r>
              <w:t>Symbol 4 (S</w:t>
            </w:r>
            <w:r>
              <w:rPr>
                <w:vertAlign w:val="subscript"/>
              </w:rPr>
              <w:t>4</w:t>
            </w:r>
            <w:r>
              <w:t>)</w:t>
            </w:r>
          </w:p>
        </w:tc>
        <w:tc>
          <w:tcPr>
            <w:tcW w:w="889" w:type="dxa"/>
          </w:tcPr>
          <w:p w14:paraId="1DEFC6D0" w14:textId="77777777" w:rsidR="0032586E" w:rsidRDefault="0032586E" w:rsidP="00556159">
            <w:pPr>
              <w:jc w:val="center"/>
            </w:pPr>
            <w:r>
              <w:t>1</w:t>
            </w:r>
          </w:p>
        </w:tc>
        <w:tc>
          <w:tcPr>
            <w:tcW w:w="889" w:type="dxa"/>
          </w:tcPr>
          <w:p w14:paraId="12AADC54" w14:textId="77777777" w:rsidR="0032586E" w:rsidRDefault="0032586E" w:rsidP="00556159">
            <w:pPr>
              <w:jc w:val="center"/>
            </w:pPr>
            <w:r>
              <w:t>-j</w:t>
            </w:r>
          </w:p>
        </w:tc>
        <w:tc>
          <w:tcPr>
            <w:tcW w:w="889" w:type="dxa"/>
          </w:tcPr>
          <w:p w14:paraId="3FD32FEC" w14:textId="77777777" w:rsidR="0032586E" w:rsidRDefault="0032586E" w:rsidP="00556159">
            <w:pPr>
              <w:jc w:val="center"/>
            </w:pPr>
            <w:r>
              <w:t>-1</w:t>
            </w:r>
          </w:p>
        </w:tc>
        <w:tc>
          <w:tcPr>
            <w:tcW w:w="889" w:type="dxa"/>
          </w:tcPr>
          <w:p w14:paraId="23E24D6C" w14:textId="77777777" w:rsidR="0032586E" w:rsidRDefault="0032586E" w:rsidP="00556159">
            <w:pPr>
              <w:jc w:val="center"/>
            </w:pPr>
            <w:r>
              <w:t>j</w:t>
            </w:r>
          </w:p>
        </w:tc>
      </w:tr>
    </w:tbl>
    <w:p w14:paraId="74B05922" w14:textId="77777777" w:rsidR="0032586E" w:rsidRPr="00850C61" w:rsidRDefault="0032586E" w:rsidP="0032586E">
      <w:pPr>
        <w:spacing w:before="240"/>
        <w:jc w:val="both"/>
      </w:pPr>
      <w:r w:rsidRPr="00850C61">
        <w:t>The DFT matrix defines codes with the following properties:</w:t>
      </w:r>
    </w:p>
    <w:p w14:paraId="2C58702E" w14:textId="77777777" w:rsidR="0032586E" w:rsidRPr="006D3B7D" w:rsidRDefault="0032586E" w:rsidP="0032586E">
      <w:pPr>
        <w:pStyle w:val="ListParagraph"/>
        <w:numPr>
          <w:ilvl w:val="0"/>
          <w:numId w:val="66"/>
        </w:numPr>
        <w:jc w:val="both"/>
        <w:rPr>
          <w:rFonts w:ascii="Times New Roman" w:hAnsi="Times New Roman"/>
        </w:rPr>
      </w:pPr>
      <w:r w:rsidRPr="006D3B7D">
        <w:rPr>
          <w:rFonts w:ascii="Times New Roman" w:hAnsi="Times New Roman" w:cs="Times New Roman"/>
          <w:sz w:val="20"/>
          <w:szCs w:val="20"/>
        </w:rPr>
        <w:t xml:space="preserve">Orthogonality between different codes: </w:t>
      </w:r>
      <m:oMath>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hint="eastAsia"/>
                    <w:sz w:val="20"/>
                    <w:szCs w:val="20"/>
                  </w:rPr>
                  <m:t>1</m:t>
                </m:r>
              </m:sub>
            </m:sSub>
            <m:r>
              <w:rPr>
                <w:rFonts w:ascii="Cambria Math" w:hAnsi="Cambria Math" w:cs="Times New Roman" w:hint="eastAsia"/>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hint="eastAsia"/>
                    <w:sz w:val="20"/>
                    <w:szCs w:val="20"/>
                  </w:rPr>
                  <m:t>2</m:t>
                </m:r>
              </m:sub>
            </m:sSub>
            <m:r>
              <w:rPr>
                <w:rFonts w:ascii="Cambria Math" w:hAnsi="Cambria Math" w:cs="Times New Roman" w:hint="eastAsia"/>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hint="eastAsia"/>
                    <w:sz w:val="20"/>
                    <w:szCs w:val="20"/>
                  </w:rPr>
                  <m:t>3</m:t>
                </m:r>
              </m:sub>
            </m:sSub>
            <m:r>
              <w:rPr>
                <w:rFonts w:ascii="Cambria Math" w:hAnsi="Cambria Math" w:cs="Times New Roman" w:hint="eastAsia"/>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hint="eastAsia"/>
                    <w:sz w:val="20"/>
                    <w:szCs w:val="20"/>
                  </w:rPr>
                  <m:t>4</m:t>
                </m:r>
              </m:sub>
            </m:sSub>
          </m:e>
        </m:d>
        <m:sSup>
          <m:sSupPr>
            <m:ctrlPr>
              <w:rPr>
                <w:rFonts w:ascii="Cambria Math" w:hAnsi="Cambria Math" w:cs="Times New Roman"/>
                <w:i/>
                <w:sz w:val="20"/>
                <w:szCs w:val="20"/>
              </w:rPr>
            </m:ctrlPr>
          </m:sSupPr>
          <m:e>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S</m:t>
                        </m:r>
                      </m:e>
                    </m:acc>
                  </m:e>
                  <m:sub>
                    <m:r>
                      <w:rPr>
                        <w:rFonts w:ascii="Cambria Math" w:hAnsi="Cambria Math" w:cs="Times New Roman" w:hint="eastAsia"/>
                        <w:sz w:val="20"/>
                        <w:szCs w:val="20"/>
                      </w:rPr>
                      <m:t>1</m:t>
                    </m:r>
                  </m:sub>
                </m:sSub>
                <m:r>
                  <w:rPr>
                    <w:rFonts w:ascii="Cambria Math" w:hAnsi="Cambria Math" w:cs="Times New Roman" w:hint="eastAsia"/>
                    <w:sz w:val="20"/>
                    <w:szCs w:val="20"/>
                  </w:rPr>
                  <m:t xml:space="preserve"> </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S</m:t>
                        </m:r>
                      </m:e>
                    </m:acc>
                  </m:e>
                  <m:sub>
                    <m:r>
                      <w:rPr>
                        <w:rFonts w:ascii="Cambria Math" w:hAnsi="Cambria Math" w:cs="Times New Roman" w:hint="eastAsia"/>
                        <w:sz w:val="20"/>
                        <w:szCs w:val="20"/>
                      </w:rPr>
                      <m:t>2</m:t>
                    </m:r>
                  </m:sub>
                </m:sSub>
                <m:r>
                  <w:rPr>
                    <w:rFonts w:ascii="Cambria Math" w:hAnsi="Cambria Math" w:cs="Times New Roman" w:hint="eastAsia"/>
                    <w:sz w:val="20"/>
                    <w:szCs w:val="20"/>
                  </w:rPr>
                  <m:t xml:space="preserve"> </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S</m:t>
                        </m:r>
                      </m:e>
                    </m:acc>
                  </m:e>
                  <m:sub>
                    <m:r>
                      <w:rPr>
                        <w:rFonts w:ascii="Cambria Math" w:hAnsi="Cambria Math" w:cs="Times New Roman" w:hint="eastAsia"/>
                        <w:sz w:val="20"/>
                        <w:szCs w:val="20"/>
                      </w:rPr>
                      <m:t>3</m:t>
                    </m:r>
                  </m:sub>
                </m:sSub>
                <m:r>
                  <w:rPr>
                    <w:rFonts w:ascii="Cambria Math" w:hAnsi="Cambria Math" w:cs="Times New Roman" w:hint="eastAsia"/>
                    <w:sz w:val="20"/>
                    <w:szCs w:val="20"/>
                  </w:rPr>
                  <m:t xml:space="preserve"> </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S</m:t>
                        </m:r>
                      </m:e>
                    </m:acc>
                  </m:e>
                  <m:sub>
                    <m:r>
                      <w:rPr>
                        <w:rFonts w:ascii="Cambria Math" w:hAnsi="Cambria Math" w:cs="Times New Roman" w:hint="eastAsia"/>
                        <w:sz w:val="20"/>
                        <w:szCs w:val="20"/>
                      </w:rPr>
                      <m:t>4</m:t>
                    </m:r>
                  </m:sub>
                </m:sSub>
              </m:e>
            </m:d>
          </m:e>
          <m:sup>
            <m:r>
              <w:rPr>
                <w:rFonts w:ascii="Cambria Math" w:hAnsi="Cambria Math" w:cs="Times New Roman"/>
                <w:sz w:val="20"/>
                <w:szCs w:val="20"/>
              </w:rPr>
              <m:t>H</m:t>
            </m:r>
          </m:sup>
        </m:sSup>
        <m:r>
          <w:rPr>
            <w:rFonts w:ascii="Cambria Math" w:hAnsi="Cambria Math" w:cs="Times New Roman" w:hint="eastAsia"/>
            <w:sz w:val="20"/>
            <w:szCs w:val="20"/>
          </w:rPr>
          <m:t>=0</m:t>
        </m:r>
      </m:oMath>
    </w:p>
    <w:p w14:paraId="57D44DE1" w14:textId="77777777" w:rsidR="0032586E" w:rsidRPr="006D3B7D" w:rsidRDefault="0032586E" w:rsidP="0032586E">
      <w:pPr>
        <w:pStyle w:val="ListParagraph"/>
        <w:numPr>
          <w:ilvl w:val="0"/>
          <w:numId w:val="66"/>
        </w:numPr>
        <w:jc w:val="both"/>
        <w:rPr>
          <w:rFonts w:ascii="Times New Roman" w:hAnsi="Times New Roman" w:cs="Times New Roman"/>
          <w:sz w:val="20"/>
          <w:szCs w:val="20"/>
        </w:rPr>
      </w:pPr>
      <w:r w:rsidRPr="006D3B7D">
        <w:rPr>
          <w:rFonts w:ascii="Times New Roman" w:hAnsi="Times New Roman" w:cs="Times New Roman"/>
          <w:sz w:val="20"/>
          <w:szCs w:val="20"/>
        </w:rPr>
        <w:t xml:space="preserve">Length-2 subcodes have low cross correlation: </w:t>
      </w:r>
      <m:oMath>
        <m:f>
          <m:fPr>
            <m:ctrlPr>
              <w:rPr>
                <w:rFonts w:ascii="Cambria Math" w:hAnsi="Cambria Math" w:cs="Times New Roman"/>
                <w:i/>
                <w:sz w:val="20"/>
                <w:szCs w:val="20"/>
              </w:rPr>
            </m:ctrlPr>
          </m:fPr>
          <m:num>
            <m:d>
              <m:dPr>
                <m:begChr m:val="|"/>
                <m:endChr m:val="|"/>
                <m:ctrlPr>
                  <w:rPr>
                    <w:rFonts w:ascii="Cambria Math" w:hAnsi="Cambria Math" w:cs="Times New Roman"/>
                    <w:i/>
                    <w:sz w:val="20"/>
                    <w:szCs w:val="20"/>
                  </w:rPr>
                </m:ctrlPr>
              </m:dPr>
              <m:e>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r>
                      <w:rPr>
                        <w:rFonts w:ascii="Cambria Math" w:hAnsi="Cambria Math" w:cs="Times New Roman" w:hint="eastAsia"/>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i+1</m:t>
                        </m:r>
                      </m:sub>
                    </m:sSub>
                  </m:e>
                </m:d>
                <m:sSup>
                  <m:sSupPr>
                    <m:ctrlPr>
                      <w:rPr>
                        <w:rFonts w:ascii="Cambria Math" w:hAnsi="Cambria Math" w:cs="Times New Roman"/>
                        <w:i/>
                        <w:sz w:val="20"/>
                        <w:szCs w:val="20"/>
                      </w:rPr>
                    </m:ctrlPr>
                  </m:sSupPr>
                  <m:e>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S</m:t>
                                </m:r>
                              </m:e>
                            </m:acc>
                          </m:e>
                          <m:sub>
                            <m:r>
                              <w:rPr>
                                <w:rFonts w:ascii="Cambria Math" w:hAnsi="Cambria Math" w:cs="Times New Roman"/>
                                <w:sz w:val="20"/>
                                <w:szCs w:val="20"/>
                              </w:rPr>
                              <m:t>i</m:t>
                            </m:r>
                          </m:sub>
                        </m:sSub>
                        <m:r>
                          <w:rPr>
                            <w:rFonts w:ascii="Cambria Math" w:hAnsi="Cambria Math" w:cs="Times New Roman" w:hint="eastAsia"/>
                            <w:sz w:val="20"/>
                            <w:szCs w:val="20"/>
                          </w:rPr>
                          <m:t xml:space="preserve"> </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S</m:t>
                                </m:r>
                              </m:e>
                            </m:acc>
                          </m:e>
                          <m:sub>
                            <m:r>
                              <w:rPr>
                                <w:rFonts w:ascii="Cambria Math" w:hAnsi="Cambria Math" w:cs="Times New Roman"/>
                                <w:sz w:val="20"/>
                                <w:szCs w:val="20"/>
                              </w:rPr>
                              <m:t>i+1</m:t>
                            </m:r>
                          </m:sub>
                        </m:sSub>
                      </m:e>
                    </m:d>
                  </m:e>
                  <m:sup>
                    <m:r>
                      <w:rPr>
                        <w:rFonts w:ascii="Cambria Math" w:hAnsi="Cambria Math" w:cs="Times New Roman"/>
                        <w:sz w:val="20"/>
                        <w:szCs w:val="20"/>
                      </w:rPr>
                      <m:t>H</m:t>
                    </m:r>
                  </m:sup>
                </m:sSup>
              </m:e>
            </m:d>
          </m:num>
          <m:den>
            <m:d>
              <m:dPr>
                <m:begChr m:val="|"/>
                <m:endChr m:val="|"/>
                <m:ctrlPr>
                  <w:rPr>
                    <w:rFonts w:ascii="Cambria Math" w:hAnsi="Cambria Math" w:cs="Times New Roman"/>
                    <w:i/>
                    <w:sz w:val="20"/>
                    <w:szCs w:val="20"/>
                  </w:rPr>
                </m:ctrlPr>
              </m:dPr>
              <m:e>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r>
                      <w:rPr>
                        <w:rFonts w:ascii="Cambria Math" w:hAnsi="Cambria Math" w:cs="Times New Roman" w:hint="eastAsia"/>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i+1</m:t>
                        </m:r>
                      </m:sub>
                    </m:sSub>
                  </m:e>
                </m:d>
                <m:sSup>
                  <m:sSupPr>
                    <m:ctrlPr>
                      <w:rPr>
                        <w:rFonts w:ascii="Cambria Math" w:hAnsi="Cambria Math" w:cs="Times New Roman"/>
                        <w:i/>
                        <w:sz w:val="20"/>
                        <w:szCs w:val="20"/>
                      </w:rPr>
                    </m:ctrlPr>
                  </m:sSupPr>
                  <m:e>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r>
                          <w:rPr>
                            <w:rFonts w:ascii="Cambria Math" w:hAnsi="Cambria Math" w:cs="Times New Roman" w:hint="eastAsia"/>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i+1</m:t>
                            </m:r>
                          </m:sub>
                        </m:sSub>
                      </m:e>
                    </m:d>
                  </m:e>
                  <m:sup>
                    <m:r>
                      <w:rPr>
                        <w:rFonts w:ascii="Cambria Math" w:hAnsi="Cambria Math" w:cs="Times New Roman"/>
                        <w:sz w:val="20"/>
                        <w:szCs w:val="20"/>
                      </w:rPr>
                      <m:t>H</m:t>
                    </m:r>
                  </m:sup>
                </m:sSup>
              </m:e>
            </m:d>
          </m:den>
        </m:f>
        <m:r>
          <w:rPr>
            <w:rFonts w:ascii="Cambria Math" w:hAnsi="Cambria Math" w:cs="Times New Roman" w:hint="eastAsia"/>
            <w:sz w:val="20"/>
            <w:szCs w:val="20"/>
          </w:rPr>
          <m:t>=</m:t>
        </m:r>
        <m:d>
          <m:dPr>
            <m:begChr m:val="{"/>
            <m:endChr m:val="}"/>
            <m:ctrlPr>
              <w:rPr>
                <w:rFonts w:ascii="Cambria Math" w:hAnsi="Cambria Math" w:cs="Times New Roman"/>
                <w:i/>
                <w:sz w:val="20"/>
                <w:szCs w:val="20"/>
              </w:rPr>
            </m:ctrlPr>
          </m:dPr>
          <m:e>
            <m:r>
              <w:rPr>
                <w:rFonts w:ascii="Cambria Math" w:hAnsi="Cambria Math" w:cs="Times New Roman" w:hint="eastAsia"/>
                <w:sz w:val="20"/>
                <w:szCs w:val="20"/>
              </w:rPr>
              <m:t>0,</m:t>
            </m:r>
            <m:f>
              <m:fPr>
                <m:ctrlPr>
                  <w:rPr>
                    <w:rFonts w:ascii="Cambria Math" w:hAnsi="Cambria Math" w:cs="Times New Roman"/>
                    <w:i/>
                    <w:sz w:val="20"/>
                    <w:szCs w:val="20"/>
                  </w:rPr>
                </m:ctrlPr>
              </m:fPr>
              <m:num>
                <m:r>
                  <w:rPr>
                    <w:rFonts w:ascii="Cambria Math" w:hAnsi="Cambria Math" w:cs="Times New Roman" w:hint="eastAsia"/>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hint="eastAsia"/>
                        <w:sz w:val="20"/>
                        <w:szCs w:val="20"/>
                      </w:rPr>
                      <m:t>2</m:t>
                    </m:r>
                  </m:e>
                </m:rad>
              </m:den>
            </m:f>
          </m:e>
        </m:d>
      </m:oMath>
    </w:p>
    <w:p w14:paraId="06BCA149" w14:textId="77777777" w:rsidR="0032586E" w:rsidRDefault="0032586E" w:rsidP="0032586E">
      <w:pPr>
        <w:rPr>
          <w:b/>
          <w:i/>
        </w:rPr>
      </w:pPr>
    </w:p>
    <w:p w14:paraId="0D841A41" w14:textId="77777777" w:rsidR="0032586E" w:rsidRPr="002C45D0" w:rsidRDefault="0032586E" w:rsidP="0032586E">
      <w:pPr>
        <w:rPr>
          <w:b/>
          <w:i/>
        </w:rPr>
      </w:pPr>
      <w:r w:rsidRPr="002C45D0">
        <w:rPr>
          <w:b/>
          <w:i/>
        </w:rPr>
        <w:t>Proposal:</w:t>
      </w:r>
    </w:p>
    <w:p w14:paraId="1FEFF3F3" w14:textId="77777777" w:rsidR="0032586E" w:rsidRPr="000B49A3" w:rsidRDefault="0032586E" w:rsidP="0032586E">
      <w:pPr>
        <w:pStyle w:val="ListParagraph"/>
        <w:numPr>
          <w:ilvl w:val="0"/>
          <w:numId w:val="65"/>
        </w:numPr>
        <w:jc w:val="both"/>
        <w:rPr>
          <w:b/>
          <w:i/>
        </w:rPr>
      </w:pPr>
      <w:r w:rsidRPr="006D3B7D">
        <w:rPr>
          <w:rFonts w:ascii="Times New Roman" w:hAnsi="Times New Roman" w:cs="Times New Roman"/>
          <w:b/>
          <w:i/>
          <w:sz w:val="20"/>
          <w:szCs w:val="20"/>
        </w:rPr>
        <w:t>For DMRS</w:t>
      </w:r>
      <w:r w:rsidR="00331792">
        <w:rPr>
          <w:rFonts w:ascii="Times New Roman" w:hAnsi="Times New Roman" w:cs="Times New Roman"/>
          <w:b/>
          <w:i/>
          <w:sz w:val="20"/>
          <w:szCs w:val="20"/>
        </w:rPr>
        <w:t xml:space="preserve"> of PSCCH and PSSCH</w:t>
      </w:r>
      <w:r w:rsidRPr="006D3B7D">
        <w:rPr>
          <w:rFonts w:ascii="Times New Roman" w:hAnsi="Times New Roman" w:cs="Times New Roman"/>
          <w:b/>
          <w:i/>
          <w:sz w:val="20"/>
          <w:szCs w:val="20"/>
        </w:rPr>
        <w:t xml:space="preserve">, orthogonal </w:t>
      </w:r>
      <w:r w:rsidR="000B49A3">
        <w:rPr>
          <w:rFonts w:ascii="Times New Roman" w:hAnsi="Times New Roman" w:cs="Times New Roman"/>
          <w:b/>
          <w:i/>
          <w:sz w:val="20"/>
          <w:szCs w:val="20"/>
        </w:rPr>
        <w:t xml:space="preserve">cover </w:t>
      </w:r>
      <w:r w:rsidRPr="006D3B7D">
        <w:rPr>
          <w:rFonts w:ascii="Times New Roman" w:hAnsi="Times New Roman" w:cs="Times New Roman"/>
          <w:b/>
          <w:i/>
          <w:sz w:val="20"/>
          <w:szCs w:val="20"/>
        </w:rPr>
        <w:t xml:space="preserve">codes </w:t>
      </w:r>
      <w:r>
        <w:rPr>
          <w:rFonts w:ascii="Times New Roman" w:hAnsi="Times New Roman" w:cs="Times New Roman"/>
          <w:b/>
          <w:i/>
          <w:sz w:val="20"/>
          <w:szCs w:val="20"/>
        </w:rPr>
        <w:t>based on the DFT matrix (Table 1) are used.</w:t>
      </w:r>
    </w:p>
    <w:p w14:paraId="536E7DEE" w14:textId="77777777" w:rsidR="000B49A3" w:rsidRDefault="000B49A3" w:rsidP="000B49A3">
      <w:pPr>
        <w:jc w:val="both"/>
        <w:rPr>
          <w:b/>
          <w:i/>
        </w:rPr>
      </w:pPr>
    </w:p>
    <w:p w14:paraId="50E1E655" w14:textId="77777777" w:rsidR="00BB10B9" w:rsidRDefault="000B49A3" w:rsidP="000B49A3">
      <w:pPr>
        <w:jc w:val="both"/>
      </w:pPr>
      <w:r>
        <w:t>For PSBCH, even though i</w:t>
      </w:r>
      <w:r w:rsidRPr="000B49A3">
        <w:t xml:space="preserve">t is not possible to have </w:t>
      </w:r>
      <w:r>
        <w:t>perfect orthogonality between different length-3 codes</w:t>
      </w:r>
      <w:r w:rsidRPr="000B49A3">
        <w:t xml:space="preserve"> </w:t>
      </w:r>
      <w:r w:rsidR="00E76B2C">
        <w:t xml:space="preserve">(with only binary real/imaginary values) </w:t>
      </w:r>
      <w:r>
        <w:t>as</w:t>
      </w:r>
      <w:r w:rsidRPr="000B49A3">
        <w:t xml:space="preserve"> </w:t>
      </w:r>
      <w:r>
        <w:t>above, we still find the low cross correlation of length-2 subcodes in Table 1 useful</w:t>
      </w:r>
      <w:r w:rsidR="00BB10B9">
        <w:t>. Therefore, for PSBCH we can use code</w:t>
      </w:r>
      <w:r w:rsidR="00063A74">
        <w:t>s</w:t>
      </w:r>
      <w:r w:rsidR="00BB10B9">
        <w:t xml:space="preserve"> obtained by removing </w:t>
      </w:r>
      <w:r w:rsidR="0091117E">
        <w:t>the first o</w:t>
      </w:r>
      <w:r w:rsidR="00063A74">
        <w:t>r</w:t>
      </w:r>
      <w:r w:rsidR="0091117E">
        <w:t xml:space="preserve"> the fourth</w:t>
      </w:r>
      <w:r w:rsidR="00BB10B9">
        <w:t xml:space="preserve"> row </w:t>
      </w:r>
      <w:r w:rsidR="00063A74">
        <w:t>of</w:t>
      </w:r>
      <w:r w:rsidR="00BB10B9">
        <w:t xml:space="preserve"> Table 1.</w:t>
      </w:r>
      <w:r w:rsidR="0091117E">
        <w:t xml:space="preserve"> Another option would be </w:t>
      </w:r>
      <w:r w:rsidR="00063A74">
        <w:t xml:space="preserve">the </w:t>
      </w:r>
      <w:r w:rsidR="0091117E">
        <w:t xml:space="preserve">Barker code </w:t>
      </w:r>
      <w:r w:rsidR="0091117E">
        <w:fldChar w:fldCharType="begin"/>
      </w:r>
      <w:r w:rsidR="0091117E">
        <w:instrText xml:space="preserve"> REF _Ref458585610 \r \h </w:instrText>
      </w:r>
      <w:r w:rsidR="0091117E">
        <w:fldChar w:fldCharType="separate"/>
      </w:r>
      <w:r w:rsidR="0091117E">
        <w:t>[3]</w:t>
      </w:r>
      <w:r w:rsidR="0091117E">
        <w:fldChar w:fldCharType="end"/>
      </w:r>
      <w:r w:rsidR="0091117E">
        <w:t xml:space="preserve">, which is a sequence </w:t>
      </w:r>
      <w:r w:rsidR="00063A74">
        <w:t xml:space="preserve">of is a sequence of n values (code-symbols) of +1 and -1 </w:t>
      </w:r>
      <w:r w:rsidR="0091117E">
        <w:t xml:space="preserve">whose autocorrelation function achieves the peak at zero offset and remain </w:t>
      </w:r>
      <w:r w:rsidR="000D245B">
        <w:t xml:space="preserve">constantly </w:t>
      </w:r>
      <w:r w:rsidR="0091117E">
        <w:t>low</w:t>
      </w:r>
      <w:r w:rsidR="000D245B">
        <w:t xml:space="preserve"> </w:t>
      </w:r>
      <w:r w:rsidR="0091117E">
        <w:t xml:space="preserve">at any other offsets. </w:t>
      </w:r>
      <w:r w:rsidR="0091117E" w:rsidRPr="0091117E">
        <w:t>Barker codes of length 11 and 13</w:t>
      </w:r>
      <w:r w:rsidR="0091117E">
        <w:t xml:space="preserve"> </w:t>
      </w:r>
      <w:r w:rsidR="00063A74">
        <w:t>have been</w:t>
      </w:r>
      <w:r w:rsidR="0091117E" w:rsidRPr="0091117E">
        <w:t xml:space="preserve"> used in </w:t>
      </w:r>
      <w:hyperlink r:id="rId8" w:tooltip="Direct-sequence spread spectrum" w:history="1">
        <w:r w:rsidR="0091117E" w:rsidRPr="0091117E">
          <w:t>direct-sequence spread spectrum</w:t>
        </w:r>
      </w:hyperlink>
      <w:r w:rsidR="0091117E" w:rsidRPr="0091117E">
        <w:t> and </w:t>
      </w:r>
      <w:r w:rsidR="0091117E">
        <w:t xml:space="preserve"> </w:t>
      </w:r>
      <w:hyperlink r:id="rId9" w:tooltip="Pulse compression" w:history="1">
        <w:r w:rsidR="0091117E" w:rsidRPr="0091117E">
          <w:t>pulse compression radar</w:t>
        </w:r>
      </w:hyperlink>
      <w:r w:rsidR="0091117E" w:rsidRPr="0091117E">
        <w:t> systems</w:t>
      </w:r>
      <w:r w:rsidR="0091117E">
        <w:t xml:space="preserve">, as well as in 802.11b standard (length 11). The only known length-3 Barker sequence is </w:t>
      </w:r>
      <w:r w:rsidR="0091117E" w:rsidRPr="0091117E">
        <w:t>[+1 +1 −1]</w:t>
      </w:r>
      <w:r w:rsidR="0091117E">
        <w:t>, which gives</w:t>
      </w:r>
      <w:r w:rsidR="00063A74">
        <w:t xml:space="preserve"> s</w:t>
      </w:r>
      <w:r w:rsidR="00063A74" w:rsidRPr="00063A74">
        <w:t>idelobe level ratio</w:t>
      </w:r>
      <w:r w:rsidR="0091117E">
        <w:t xml:space="preserve"> </w:t>
      </w:r>
      <w:r w:rsidR="0050347E">
        <w:t>of -9.5dB, and the</w:t>
      </w:r>
      <w:r w:rsidR="00B65F0E">
        <w:t xml:space="preserve"> codes are given in </w:t>
      </w:r>
      <w:r w:rsidR="00B65F0E">
        <w:fldChar w:fldCharType="begin"/>
      </w:r>
      <w:r w:rsidR="00B65F0E">
        <w:instrText xml:space="preserve"> REF _Ref458587987 \h </w:instrText>
      </w:r>
      <w:r w:rsidR="00B65F0E">
        <w:fldChar w:fldCharType="separate"/>
      </w:r>
      <w:r w:rsidR="00B65F0E">
        <w:t xml:space="preserve">Table </w:t>
      </w:r>
      <w:r w:rsidR="00B65F0E">
        <w:rPr>
          <w:noProof/>
        </w:rPr>
        <w:t>2</w:t>
      </w:r>
      <w:r w:rsidR="00B65F0E">
        <w:fldChar w:fldCharType="end"/>
      </w:r>
      <w:r w:rsidR="0050347E">
        <w:t>.</w:t>
      </w:r>
      <w:r w:rsidR="00B65F0E">
        <w:t xml:space="preserve"> </w:t>
      </w:r>
      <w:r w:rsidR="0050347E">
        <w:t>Note that inverting the bits also give Barker codes.</w:t>
      </w:r>
    </w:p>
    <w:p w14:paraId="054E20AD" w14:textId="77777777" w:rsidR="00B65F0E" w:rsidRDefault="00B65F0E" w:rsidP="00B65F0E">
      <w:pPr>
        <w:pStyle w:val="Caption"/>
        <w:keepNext/>
        <w:jc w:val="center"/>
      </w:pPr>
      <w:bookmarkStart w:id="3" w:name="_Ref458587987"/>
      <w:r>
        <w:t xml:space="preserve">Table </w:t>
      </w:r>
      <w:r>
        <w:fldChar w:fldCharType="begin"/>
      </w:r>
      <w:r>
        <w:instrText xml:space="preserve"> SEQ Table \* ARABIC </w:instrText>
      </w:r>
      <w:r>
        <w:fldChar w:fldCharType="separate"/>
      </w:r>
      <w:r>
        <w:rPr>
          <w:noProof/>
        </w:rPr>
        <w:t>2</w:t>
      </w:r>
      <w:r>
        <w:fldChar w:fldCharType="end"/>
      </w:r>
      <w:bookmarkEnd w:id="3"/>
      <w:r>
        <w:t>. Barker code</w:t>
      </w:r>
      <w:r w:rsidR="001871EB">
        <w:t>s</w:t>
      </w:r>
      <w:r>
        <w:t>.</w:t>
      </w:r>
    </w:p>
    <w:tbl>
      <w:tblPr>
        <w:tblStyle w:val="TableGrid"/>
        <w:tblW w:w="0" w:type="auto"/>
        <w:jc w:val="center"/>
        <w:tblLook w:val="04A0" w:firstRow="1" w:lastRow="0" w:firstColumn="1" w:lastColumn="0" w:noHBand="0" w:noVBand="1"/>
      </w:tblPr>
      <w:tblGrid>
        <w:gridCol w:w="1448"/>
        <w:gridCol w:w="889"/>
        <w:gridCol w:w="889"/>
        <w:gridCol w:w="889"/>
      </w:tblGrid>
      <w:tr w:rsidR="00B65F0E" w14:paraId="112EB625" w14:textId="77777777" w:rsidTr="005046DB">
        <w:trPr>
          <w:jc w:val="center"/>
        </w:trPr>
        <w:tc>
          <w:tcPr>
            <w:tcW w:w="1448" w:type="dxa"/>
          </w:tcPr>
          <w:p w14:paraId="21483F80" w14:textId="77777777" w:rsidR="00B65F0E" w:rsidRDefault="00B65F0E" w:rsidP="007147C2">
            <w:pPr>
              <w:jc w:val="both"/>
            </w:pPr>
          </w:p>
        </w:tc>
        <w:tc>
          <w:tcPr>
            <w:tcW w:w="889" w:type="dxa"/>
          </w:tcPr>
          <w:p w14:paraId="6BB8E33F" w14:textId="77777777" w:rsidR="00B65F0E" w:rsidRDefault="00B65F0E" w:rsidP="007147C2">
            <w:pPr>
              <w:jc w:val="both"/>
            </w:pPr>
            <w:r>
              <w:t>Code 1</w:t>
            </w:r>
          </w:p>
        </w:tc>
        <w:tc>
          <w:tcPr>
            <w:tcW w:w="889" w:type="dxa"/>
          </w:tcPr>
          <w:p w14:paraId="2EF2C83F" w14:textId="77777777" w:rsidR="00B65F0E" w:rsidRDefault="00B65F0E" w:rsidP="007147C2">
            <w:pPr>
              <w:jc w:val="both"/>
            </w:pPr>
            <w:r>
              <w:t>Code 2</w:t>
            </w:r>
          </w:p>
        </w:tc>
        <w:tc>
          <w:tcPr>
            <w:tcW w:w="889" w:type="dxa"/>
          </w:tcPr>
          <w:p w14:paraId="32F8E324" w14:textId="77777777" w:rsidR="00B65F0E" w:rsidRDefault="00B65F0E" w:rsidP="007147C2">
            <w:pPr>
              <w:jc w:val="both"/>
            </w:pPr>
            <w:r>
              <w:t>Code 3</w:t>
            </w:r>
          </w:p>
        </w:tc>
      </w:tr>
      <w:tr w:rsidR="00B65F0E" w14:paraId="3D229C27" w14:textId="77777777" w:rsidTr="005046DB">
        <w:trPr>
          <w:jc w:val="center"/>
        </w:trPr>
        <w:tc>
          <w:tcPr>
            <w:tcW w:w="1448" w:type="dxa"/>
          </w:tcPr>
          <w:p w14:paraId="480E69A8" w14:textId="77777777" w:rsidR="00B65F0E" w:rsidRDefault="00B65F0E" w:rsidP="007147C2">
            <w:pPr>
              <w:jc w:val="both"/>
            </w:pPr>
            <w:r>
              <w:t>Symbol 1 (S</w:t>
            </w:r>
            <w:r w:rsidRPr="006D3B7D">
              <w:rPr>
                <w:vertAlign w:val="subscript"/>
              </w:rPr>
              <w:t>1</w:t>
            </w:r>
            <w:r>
              <w:t>)</w:t>
            </w:r>
          </w:p>
        </w:tc>
        <w:tc>
          <w:tcPr>
            <w:tcW w:w="889" w:type="dxa"/>
          </w:tcPr>
          <w:p w14:paraId="6BF81F0E" w14:textId="77777777" w:rsidR="00B65F0E" w:rsidRDefault="00B65F0E" w:rsidP="007147C2">
            <w:pPr>
              <w:jc w:val="center"/>
            </w:pPr>
            <w:r>
              <w:t>1</w:t>
            </w:r>
          </w:p>
        </w:tc>
        <w:tc>
          <w:tcPr>
            <w:tcW w:w="889" w:type="dxa"/>
          </w:tcPr>
          <w:p w14:paraId="28CC51CD" w14:textId="77777777" w:rsidR="00B65F0E" w:rsidRDefault="00B65F0E" w:rsidP="00B65F0E">
            <w:pPr>
              <w:jc w:val="center"/>
            </w:pPr>
            <w:r>
              <w:t>-1</w:t>
            </w:r>
          </w:p>
        </w:tc>
        <w:tc>
          <w:tcPr>
            <w:tcW w:w="889" w:type="dxa"/>
          </w:tcPr>
          <w:p w14:paraId="416AE6BC" w14:textId="77777777" w:rsidR="00B65F0E" w:rsidRDefault="00B65F0E" w:rsidP="007147C2">
            <w:pPr>
              <w:jc w:val="center"/>
            </w:pPr>
            <w:r>
              <w:t>1</w:t>
            </w:r>
          </w:p>
        </w:tc>
      </w:tr>
      <w:tr w:rsidR="00B65F0E" w14:paraId="30B0C466" w14:textId="77777777" w:rsidTr="005046DB">
        <w:trPr>
          <w:jc w:val="center"/>
        </w:trPr>
        <w:tc>
          <w:tcPr>
            <w:tcW w:w="1448" w:type="dxa"/>
          </w:tcPr>
          <w:p w14:paraId="73CD668C" w14:textId="77777777" w:rsidR="00B65F0E" w:rsidRDefault="00B65F0E" w:rsidP="007147C2">
            <w:pPr>
              <w:jc w:val="both"/>
            </w:pPr>
            <w:r>
              <w:lastRenderedPageBreak/>
              <w:t>Symbol 2 (S</w:t>
            </w:r>
            <w:r>
              <w:rPr>
                <w:vertAlign w:val="subscript"/>
              </w:rPr>
              <w:t>2</w:t>
            </w:r>
            <w:r>
              <w:t>)</w:t>
            </w:r>
          </w:p>
        </w:tc>
        <w:tc>
          <w:tcPr>
            <w:tcW w:w="889" w:type="dxa"/>
          </w:tcPr>
          <w:p w14:paraId="29E3F5A8" w14:textId="77777777" w:rsidR="00B65F0E" w:rsidRDefault="00B65F0E" w:rsidP="007147C2">
            <w:pPr>
              <w:jc w:val="center"/>
            </w:pPr>
            <w:r>
              <w:t>1</w:t>
            </w:r>
          </w:p>
        </w:tc>
        <w:tc>
          <w:tcPr>
            <w:tcW w:w="889" w:type="dxa"/>
          </w:tcPr>
          <w:p w14:paraId="2953FDFB" w14:textId="77777777" w:rsidR="00B65F0E" w:rsidRDefault="00B65F0E" w:rsidP="007147C2">
            <w:pPr>
              <w:jc w:val="center"/>
            </w:pPr>
            <w:r>
              <w:t>1</w:t>
            </w:r>
          </w:p>
        </w:tc>
        <w:tc>
          <w:tcPr>
            <w:tcW w:w="889" w:type="dxa"/>
          </w:tcPr>
          <w:p w14:paraId="164358C2" w14:textId="77777777" w:rsidR="00B65F0E" w:rsidRDefault="00B65F0E" w:rsidP="007147C2">
            <w:pPr>
              <w:jc w:val="center"/>
            </w:pPr>
            <w:r>
              <w:t>-1</w:t>
            </w:r>
          </w:p>
        </w:tc>
      </w:tr>
      <w:tr w:rsidR="00B65F0E" w14:paraId="1EAD79ED" w14:textId="77777777" w:rsidTr="005046DB">
        <w:trPr>
          <w:jc w:val="center"/>
        </w:trPr>
        <w:tc>
          <w:tcPr>
            <w:tcW w:w="1448" w:type="dxa"/>
          </w:tcPr>
          <w:p w14:paraId="086B4032" w14:textId="77777777" w:rsidR="00B65F0E" w:rsidRDefault="00B65F0E" w:rsidP="007147C2">
            <w:pPr>
              <w:jc w:val="both"/>
            </w:pPr>
            <w:r>
              <w:t>Symbol 3 (S</w:t>
            </w:r>
            <w:r>
              <w:rPr>
                <w:vertAlign w:val="subscript"/>
              </w:rPr>
              <w:t>3</w:t>
            </w:r>
            <w:r>
              <w:t>)</w:t>
            </w:r>
          </w:p>
        </w:tc>
        <w:tc>
          <w:tcPr>
            <w:tcW w:w="889" w:type="dxa"/>
          </w:tcPr>
          <w:p w14:paraId="158A680D" w14:textId="77777777" w:rsidR="00B65F0E" w:rsidRDefault="00B65F0E" w:rsidP="00B65F0E">
            <w:pPr>
              <w:jc w:val="center"/>
            </w:pPr>
            <w:r>
              <w:t>-1</w:t>
            </w:r>
          </w:p>
        </w:tc>
        <w:tc>
          <w:tcPr>
            <w:tcW w:w="889" w:type="dxa"/>
          </w:tcPr>
          <w:p w14:paraId="79C682CD" w14:textId="77777777" w:rsidR="00B65F0E" w:rsidRDefault="00B65F0E" w:rsidP="007147C2">
            <w:pPr>
              <w:jc w:val="center"/>
            </w:pPr>
            <w:r>
              <w:t>1</w:t>
            </w:r>
          </w:p>
        </w:tc>
        <w:tc>
          <w:tcPr>
            <w:tcW w:w="889" w:type="dxa"/>
          </w:tcPr>
          <w:p w14:paraId="4F94E8A2" w14:textId="77777777" w:rsidR="00B65F0E" w:rsidRDefault="00B65F0E" w:rsidP="007147C2">
            <w:pPr>
              <w:jc w:val="center"/>
            </w:pPr>
            <w:r>
              <w:t>1</w:t>
            </w:r>
          </w:p>
        </w:tc>
      </w:tr>
    </w:tbl>
    <w:p w14:paraId="002B423B" w14:textId="77777777" w:rsidR="00B65F0E" w:rsidRDefault="00B65F0E" w:rsidP="000B49A3">
      <w:pPr>
        <w:jc w:val="both"/>
      </w:pPr>
    </w:p>
    <w:p w14:paraId="75CD9DB1" w14:textId="77777777" w:rsidR="00BB10B9" w:rsidRDefault="00BB10B9" w:rsidP="00BB10B9">
      <w:pPr>
        <w:rPr>
          <w:b/>
          <w:i/>
        </w:rPr>
      </w:pPr>
      <w:r w:rsidRPr="002C45D0">
        <w:rPr>
          <w:b/>
          <w:i/>
        </w:rPr>
        <w:t>Proposal:</w:t>
      </w:r>
    </w:p>
    <w:p w14:paraId="07813831" w14:textId="1A8CF727" w:rsidR="008A5F59" w:rsidRPr="001E7D8D" w:rsidRDefault="006B6F4D" w:rsidP="008A5F59">
      <w:pPr>
        <w:pStyle w:val="ListParagraph"/>
        <w:numPr>
          <w:ilvl w:val="0"/>
          <w:numId w:val="65"/>
        </w:numPr>
        <w:jc w:val="both"/>
        <w:rPr>
          <w:rFonts w:ascii="Times New Roman" w:hAnsi="Times New Roman" w:cs="Times New Roman"/>
          <w:b/>
          <w:i/>
          <w:sz w:val="20"/>
          <w:szCs w:val="20"/>
        </w:rPr>
      </w:pPr>
      <w:r w:rsidRPr="001E7D8D">
        <w:rPr>
          <w:rFonts w:ascii="Times New Roman" w:hAnsi="Times New Roman" w:cs="Times New Roman"/>
          <w:b/>
          <w:i/>
          <w:sz w:val="20"/>
          <w:szCs w:val="20"/>
        </w:rPr>
        <w:t>Use Barker codes of length 3 (Table 2), achieved by cyclic shift of the length 3 Barker sequence, as cover codes for DMRS of PSBCH.</w:t>
      </w:r>
    </w:p>
    <w:p w14:paraId="035563E1" w14:textId="77777777" w:rsidR="00D0339F" w:rsidRPr="00744368" w:rsidRDefault="00D0339F" w:rsidP="00D0339F">
      <w:pPr>
        <w:pStyle w:val="Heading1"/>
      </w:pPr>
      <w:r w:rsidRPr="00744368">
        <w:t>Conclusion</w:t>
      </w:r>
      <w:r w:rsidR="00A11B11" w:rsidRPr="00744368">
        <w:t xml:space="preserve"> </w:t>
      </w:r>
    </w:p>
    <w:p w14:paraId="7DE56B6D" w14:textId="77777777" w:rsidR="00A45296" w:rsidRDefault="00A90703" w:rsidP="00A90703">
      <w:pPr>
        <w:pStyle w:val="BodyText"/>
        <w:spacing w:after="240"/>
        <w:jc w:val="both"/>
        <w:rPr>
          <w:spacing w:val="2"/>
          <w:sz w:val="20"/>
          <w:szCs w:val="20"/>
        </w:rPr>
      </w:pPr>
      <w:r w:rsidRPr="008B7148">
        <w:rPr>
          <w:spacing w:val="2"/>
          <w:sz w:val="20"/>
          <w:szCs w:val="20"/>
        </w:rPr>
        <w:t>In this contribution we discuss</w:t>
      </w:r>
      <w:r w:rsidR="00964B52" w:rsidRPr="008B7148">
        <w:rPr>
          <w:spacing w:val="2"/>
          <w:sz w:val="20"/>
          <w:szCs w:val="20"/>
        </w:rPr>
        <w:t>ed</w:t>
      </w:r>
      <w:r w:rsidRPr="008B7148">
        <w:rPr>
          <w:spacing w:val="2"/>
          <w:sz w:val="20"/>
          <w:szCs w:val="20"/>
        </w:rPr>
        <w:t xml:space="preserve"> </w:t>
      </w:r>
      <w:r w:rsidR="00A45296">
        <w:rPr>
          <w:spacing w:val="2"/>
          <w:sz w:val="20"/>
          <w:szCs w:val="20"/>
        </w:rPr>
        <w:t>DMRS for</w:t>
      </w:r>
      <w:r w:rsidR="00A45296" w:rsidRPr="008B7148">
        <w:rPr>
          <w:spacing w:val="2"/>
          <w:sz w:val="20"/>
          <w:szCs w:val="20"/>
        </w:rPr>
        <w:t xml:space="preserve"> </w:t>
      </w:r>
      <w:r w:rsidR="000C1A3B" w:rsidRPr="008B7148">
        <w:rPr>
          <w:spacing w:val="2"/>
          <w:sz w:val="20"/>
          <w:szCs w:val="20"/>
        </w:rPr>
        <w:t>PSCCH</w:t>
      </w:r>
      <w:r w:rsidR="00F20D06">
        <w:rPr>
          <w:spacing w:val="2"/>
          <w:sz w:val="20"/>
          <w:szCs w:val="20"/>
        </w:rPr>
        <w:t>, PSCCH,</w:t>
      </w:r>
      <w:r w:rsidR="000C1A3B" w:rsidRPr="008B7148">
        <w:rPr>
          <w:spacing w:val="2"/>
          <w:sz w:val="20"/>
          <w:szCs w:val="20"/>
        </w:rPr>
        <w:t xml:space="preserve"> </w:t>
      </w:r>
      <w:r w:rsidR="00A45296">
        <w:rPr>
          <w:spacing w:val="2"/>
          <w:sz w:val="20"/>
          <w:szCs w:val="20"/>
        </w:rPr>
        <w:t>and PS</w:t>
      </w:r>
      <w:r w:rsidR="00F20D06">
        <w:rPr>
          <w:spacing w:val="2"/>
          <w:sz w:val="20"/>
          <w:szCs w:val="20"/>
        </w:rPr>
        <w:t>B</w:t>
      </w:r>
      <w:r w:rsidR="00A45296">
        <w:rPr>
          <w:spacing w:val="2"/>
          <w:sz w:val="20"/>
          <w:szCs w:val="20"/>
        </w:rPr>
        <w:t xml:space="preserve">CH </w:t>
      </w:r>
      <w:r w:rsidR="000C1A3B" w:rsidRPr="008B7148">
        <w:rPr>
          <w:spacing w:val="2"/>
          <w:sz w:val="20"/>
          <w:szCs w:val="20"/>
        </w:rPr>
        <w:t>for V2</w:t>
      </w:r>
      <w:r w:rsidR="00F20D06">
        <w:rPr>
          <w:spacing w:val="2"/>
          <w:sz w:val="20"/>
          <w:szCs w:val="20"/>
        </w:rPr>
        <w:t>X</w:t>
      </w:r>
      <w:r w:rsidR="004D5559" w:rsidRPr="008B7148">
        <w:rPr>
          <w:spacing w:val="2"/>
          <w:sz w:val="20"/>
          <w:szCs w:val="20"/>
        </w:rPr>
        <w:t xml:space="preserve"> over PC5</w:t>
      </w:r>
      <w:r w:rsidR="000C1A3B" w:rsidRPr="008B7148">
        <w:rPr>
          <w:spacing w:val="2"/>
          <w:sz w:val="20"/>
          <w:szCs w:val="20"/>
        </w:rPr>
        <w:t>.</w:t>
      </w:r>
    </w:p>
    <w:p w14:paraId="407C8A2B" w14:textId="77777777" w:rsidR="00A931AE" w:rsidRPr="00556159" w:rsidRDefault="00A931AE" w:rsidP="00A931AE">
      <w:pPr>
        <w:pStyle w:val="BodyText"/>
        <w:spacing w:after="240"/>
        <w:jc w:val="both"/>
        <w:rPr>
          <w:b/>
          <w:i/>
          <w:sz w:val="20"/>
          <w:szCs w:val="20"/>
        </w:rPr>
      </w:pPr>
      <w:r w:rsidRPr="00556159">
        <w:rPr>
          <w:b/>
          <w:i/>
          <w:sz w:val="20"/>
          <w:szCs w:val="20"/>
        </w:rPr>
        <w:t>Proposal</w:t>
      </w:r>
      <w:r>
        <w:rPr>
          <w:b/>
          <w:i/>
          <w:sz w:val="20"/>
          <w:szCs w:val="20"/>
        </w:rPr>
        <w:t>s</w:t>
      </w:r>
      <w:r w:rsidRPr="00556159">
        <w:rPr>
          <w:b/>
          <w:i/>
          <w:sz w:val="20"/>
          <w:szCs w:val="20"/>
        </w:rPr>
        <w:t xml:space="preserve">: </w:t>
      </w:r>
    </w:p>
    <w:p w14:paraId="04CD65BF" w14:textId="77777777" w:rsidR="00A931AE" w:rsidRDefault="00A931AE" w:rsidP="00A931AE">
      <w:pPr>
        <w:pStyle w:val="BodyText"/>
        <w:numPr>
          <w:ilvl w:val="0"/>
          <w:numId w:val="62"/>
        </w:numPr>
        <w:jc w:val="both"/>
        <w:rPr>
          <w:b/>
          <w:i/>
          <w:sz w:val="20"/>
          <w:szCs w:val="20"/>
        </w:rPr>
      </w:pPr>
      <w:r>
        <w:rPr>
          <w:b/>
          <w:i/>
          <w:sz w:val="20"/>
          <w:szCs w:val="20"/>
        </w:rPr>
        <w:t>The s</w:t>
      </w:r>
      <w:r w:rsidRPr="00556159">
        <w:rPr>
          <w:b/>
          <w:i/>
          <w:sz w:val="20"/>
          <w:szCs w:val="20"/>
        </w:rPr>
        <w:t xml:space="preserve">ame DMRS </w:t>
      </w:r>
      <w:r>
        <w:rPr>
          <w:b/>
          <w:i/>
          <w:sz w:val="20"/>
          <w:szCs w:val="20"/>
        </w:rPr>
        <w:t>is used f</w:t>
      </w:r>
      <w:r w:rsidRPr="00556159">
        <w:rPr>
          <w:b/>
          <w:i/>
          <w:sz w:val="20"/>
          <w:szCs w:val="20"/>
        </w:rPr>
        <w:t xml:space="preserve">or PSCCH </w:t>
      </w:r>
      <w:r>
        <w:rPr>
          <w:b/>
          <w:i/>
          <w:sz w:val="20"/>
          <w:szCs w:val="20"/>
        </w:rPr>
        <w:t>of</w:t>
      </w:r>
      <w:r w:rsidRPr="00556159">
        <w:rPr>
          <w:b/>
          <w:i/>
          <w:sz w:val="20"/>
          <w:szCs w:val="20"/>
        </w:rPr>
        <w:t xml:space="preserve"> all UEs.</w:t>
      </w:r>
    </w:p>
    <w:p w14:paraId="56C506DC" w14:textId="77777777" w:rsidR="00A931AE" w:rsidRDefault="00A931AE" w:rsidP="00A931AE">
      <w:pPr>
        <w:pStyle w:val="BodyText"/>
        <w:numPr>
          <w:ilvl w:val="0"/>
          <w:numId w:val="62"/>
        </w:numPr>
        <w:jc w:val="both"/>
        <w:rPr>
          <w:b/>
          <w:i/>
          <w:sz w:val="20"/>
          <w:szCs w:val="20"/>
        </w:rPr>
      </w:pPr>
      <w:r>
        <w:rPr>
          <w:b/>
          <w:i/>
          <w:sz w:val="20"/>
          <w:szCs w:val="20"/>
        </w:rPr>
        <w:t>The DMRS sequence for PSCCH is obtained as a function of the location of the PRBs carrying the PSCCH.</w:t>
      </w:r>
    </w:p>
    <w:p w14:paraId="2E29D685" w14:textId="77777777" w:rsidR="00A931AE" w:rsidRDefault="00A931AE" w:rsidP="00A931AE">
      <w:pPr>
        <w:pStyle w:val="BodyText"/>
        <w:spacing w:after="240"/>
        <w:jc w:val="both"/>
        <w:rPr>
          <w:b/>
          <w:i/>
          <w:sz w:val="20"/>
          <w:szCs w:val="20"/>
        </w:rPr>
      </w:pPr>
    </w:p>
    <w:p w14:paraId="11431603" w14:textId="6BEAEA42" w:rsidR="00A931AE" w:rsidRPr="00F90795" w:rsidRDefault="00A931AE" w:rsidP="00A931AE">
      <w:pPr>
        <w:pStyle w:val="BodyText"/>
        <w:spacing w:after="240"/>
        <w:jc w:val="both"/>
        <w:rPr>
          <w:b/>
          <w:i/>
        </w:rPr>
      </w:pPr>
      <w:r w:rsidRPr="00F90795">
        <w:rPr>
          <w:b/>
          <w:i/>
          <w:sz w:val="20"/>
          <w:szCs w:val="20"/>
        </w:rPr>
        <w:t>Proposal:</w:t>
      </w:r>
    </w:p>
    <w:p w14:paraId="55B02EC1" w14:textId="77777777" w:rsidR="00A931AE" w:rsidRPr="00F90795" w:rsidRDefault="00A931AE" w:rsidP="00A931AE">
      <w:pPr>
        <w:pStyle w:val="BodyText"/>
        <w:numPr>
          <w:ilvl w:val="0"/>
          <w:numId w:val="62"/>
        </w:numPr>
        <w:jc w:val="both"/>
        <w:rPr>
          <w:b/>
          <w:i/>
        </w:rPr>
      </w:pPr>
      <w:r w:rsidRPr="00F90795">
        <w:rPr>
          <w:b/>
          <w:i/>
          <w:sz w:val="20"/>
          <w:szCs w:val="20"/>
        </w:rPr>
        <w:t>DMRS within a TTI for a PSCCH transmission by a UE are identical</w:t>
      </w:r>
      <w:r>
        <w:rPr>
          <w:b/>
          <w:i/>
          <w:sz w:val="20"/>
          <w:szCs w:val="20"/>
        </w:rPr>
        <w:t>.</w:t>
      </w:r>
    </w:p>
    <w:p w14:paraId="021E7F08" w14:textId="16177F91" w:rsidR="00A931AE" w:rsidRDefault="00A931AE" w:rsidP="00A90703">
      <w:pPr>
        <w:pStyle w:val="BodyText"/>
        <w:spacing w:after="240"/>
        <w:jc w:val="both"/>
        <w:rPr>
          <w:b/>
          <w:spacing w:val="2"/>
          <w:sz w:val="20"/>
          <w:szCs w:val="20"/>
        </w:rPr>
      </w:pPr>
    </w:p>
    <w:p w14:paraId="39939F77" w14:textId="77777777" w:rsidR="00A931AE" w:rsidRPr="004C38AA" w:rsidRDefault="00A931AE" w:rsidP="00A931AE">
      <w:pPr>
        <w:jc w:val="both"/>
        <w:rPr>
          <w:b/>
          <w:i/>
        </w:rPr>
      </w:pPr>
      <w:r w:rsidRPr="006D3B7D">
        <w:rPr>
          <w:b/>
          <w:i/>
        </w:rPr>
        <w:t>Proposal</w:t>
      </w:r>
      <w:r>
        <w:rPr>
          <w:b/>
          <w:i/>
        </w:rPr>
        <w:t>s</w:t>
      </w:r>
      <w:r w:rsidRPr="006D3B7D">
        <w:rPr>
          <w:b/>
          <w:i/>
        </w:rPr>
        <w:t>:</w:t>
      </w:r>
    </w:p>
    <w:p w14:paraId="6F5973F1" w14:textId="77777777" w:rsidR="00A931AE" w:rsidRPr="006D3B7D" w:rsidRDefault="00A931AE" w:rsidP="00A931AE">
      <w:pPr>
        <w:pStyle w:val="ListParagraph"/>
        <w:numPr>
          <w:ilvl w:val="0"/>
          <w:numId w:val="67"/>
        </w:numPr>
        <w:jc w:val="both"/>
        <w:rPr>
          <w:rFonts w:ascii="Times New Roman" w:hAnsi="Times New Roman"/>
          <w:b/>
          <w:i/>
        </w:rPr>
      </w:pPr>
      <w:r w:rsidRPr="006D3B7D">
        <w:rPr>
          <w:rFonts w:ascii="Times New Roman" w:hAnsi="Times New Roman" w:cs="Times New Roman"/>
          <w:b/>
          <w:i/>
          <w:sz w:val="20"/>
          <w:szCs w:val="20"/>
        </w:rPr>
        <w:t xml:space="preserve">The DMRS sequence used in </w:t>
      </w:r>
      <w:r>
        <w:rPr>
          <w:rFonts w:ascii="Times New Roman" w:hAnsi="Times New Roman" w:cs="Times New Roman"/>
          <w:b/>
          <w:i/>
          <w:sz w:val="20"/>
          <w:szCs w:val="20"/>
        </w:rPr>
        <w:t>PSSCH</w:t>
      </w:r>
      <w:r w:rsidRPr="006D3B7D">
        <w:rPr>
          <w:rFonts w:ascii="Times New Roman" w:hAnsi="Times New Roman" w:cs="Times New Roman"/>
          <w:b/>
          <w:i/>
          <w:sz w:val="20"/>
          <w:szCs w:val="20"/>
        </w:rPr>
        <w:t xml:space="preserve"> is obtained a</w:t>
      </w:r>
      <w:r>
        <w:rPr>
          <w:rFonts w:ascii="Times New Roman" w:hAnsi="Times New Roman" w:cs="Times New Roman"/>
          <w:b/>
          <w:i/>
          <w:sz w:val="20"/>
          <w:szCs w:val="20"/>
        </w:rPr>
        <w:t>s</w:t>
      </w:r>
      <w:r w:rsidRPr="006D3B7D">
        <w:rPr>
          <w:rFonts w:ascii="Times New Roman" w:hAnsi="Times New Roman" w:cs="Times New Roman"/>
          <w:b/>
          <w:i/>
          <w:sz w:val="20"/>
          <w:szCs w:val="20"/>
        </w:rPr>
        <w:t xml:space="preserve"> a function of the </w:t>
      </w:r>
      <w:r>
        <w:rPr>
          <w:rFonts w:ascii="Times New Roman" w:hAnsi="Times New Roman" w:cs="Times New Roman"/>
          <w:b/>
          <w:i/>
          <w:sz w:val="20"/>
          <w:szCs w:val="20"/>
        </w:rPr>
        <w:t xml:space="preserve">associated </w:t>
      </w:r>
      <w:r w:rsidRPr="006D3B7D">
        <w:rPr>
          <w:rFonts w:ascii="Times New Roman" w:hAnsi="Times New Roman" w:cs="Times New Roman"/>
          <w:b/>
          <w:i/>
          <w:sz w:val="20"/>
          <w:szCs w:val="20"/>
        </w:rPr>
        <w:t>SA contents.</w:t>
      </w:r>
    </w:p>
    <w:p w14:paraId="55C1CAFA" w14:textId="77777777" w:rsidR="00A931AE" w:rsidRPr="00F90795" w:rsidRDefault="00A931AE" w:rsidP="00A931AE">
      <w:pPr>
        <w:pStyle w:val="ListParagraph"/>
        <w:numPr>
          <w:ilvl w:val="0"/>
          <w:numId w:val="67"/>
        </w:numPr>
        <w:jc w:val="both"/>
        <w:rPr>
          <w:rFonts w:ascii="Times New Roman" w:hAnsi="Times New Roman"/>
          <w:b/>
          <w:i/>
        </w:rPr>
      </w:pPr>
      <w:r>
        <w:rPr>
          <w:rFonts w:ascii="Times New Roman" w:hAnsi="Times New Roman" w:cs="Times New Roman"/>
          <w:b/>
          <w:i/>
          <w:sz w:val="20"/>
          <w:szCs w:val="20"/>
        </w:rPr>
        <w:t>In case resource pools for different types of transmitters (e.g. P2X and V2X) overlap, the DMRS sequences used by UEs in different pools are different.</w:t>
      </w:r>
      <w:r w:rsidRPr="006D3B7D">
        <w:rPr>
          <w:rFonts w:ascii="Times New Roman" w:hAnsi="Times New Roman" w:cs="Times New Roman"/>
          <w:b/>
          <w:i/>
          <w:sz w:val="20"/>
          <w:szCs w:val="20"/>
        </w:rPr>
        <w:t xml:space="preserve"> </w:t>
      </w:r>
    </w:p>
    <w:p w14:paraId="0694BE5A" w14:textId="77777777" w:rsidR="00A931AE" w:rsidRDefault="00A931AE" w:rsidP="00A931AE">
      <w:pPr>
        <w:rPr>
          <w:b/>
          <w:i/>
        </w:rPr>
      </w:pPr>
    </w:p>
    <w:p w14:paraId="13573AE5" w14:textId="77777777" w:rsidR="00A931AE" w:rsidRDefault="00A931AE" w:rsidP="00A931AE">
      <w:pPr>
        <w:rPr>
          <w:b/>
          <w:i/>
        </w:rPr>
      </w:pPr>
      <w:r>
        <w:rPr>
          <w:b/>
          <w:i/>
        </w:rPr>
        <w:t>Proposal:</w:t>
      </w:r>
    </w:p>
    <w:p w14:paraId="147B1F83" w14:textId="77777777" w:rsidR="00A931AE" w:rsidRDefault="00A931AE" w:rsidP="00A931AE">
      <w:pPr>
        <w:pStyle w:val="ListParagraph"/>
        <w:numPr>
          <w:ilvl w:val="0"/>
          <w:numId w:val="65"/>
        </w:numPr>
        <w:jc w:val="both"/>
        <w:rPr>
          <w:b/>
          <w:i/>
        </w:rPr>
      </w:pPr>
      <w:r>
        <w:rPr>
          <w:b/>
          <w:i/>
        </w:rPr>
        <w:tab/>
      </w:r>
      <w:r>
        <w:rPr>
          <w:rFonts w:ascii="Times New Roman" w:hAnsi="Times New Roman" w:cs="Times New Roman"/>
          <w:b/>
          <w:i/>
          <w:sz w:val="20"/>
          <w:szCs w:val="20"/>
        </w:rPr>
        <w:t>Adopt DMRS sequence of Rel-12 PSBCH for V2V.</w:t>
      </w:r>
    </w:p>
    <w:p w14:paraId="1E858996" w14:textId="5274A088" w:rsidR="00A931AE" w:rsidRDefault="00A931AE" w:rsidP="00A90703">
      <w:pPr>
        <w:pStyle w:val="BodyText"/>
        <w:spacing w:after="240"/>
        <w:jc w:val="both"/>
        <w:rPr>
          <w:b/>
          <w:spacing w:val="2"/>
          <w:sz w:val="20"/>
          <w:szCs w:val="20"/>
        </w:rPr>
      </w:pPr>
    </w:p>
    <w:p w14:paraId="6A525C45" w14:textId="77777777" w:rsidR="00A931AE" w:rsidRPr="002C45D0" w:rsidRDefault="00A931AE" w:rsidP="00A931AE">
      <w:pPr>
        <w:rPr>
          <w:b/>
          <w:i/>
        </w:rPr>
      </w:pPr>
      <w:r w:rsidRPr="002C45D0">
        <w:rPr>
          <w:b/>
          <w:i/>
        </w:rPr>
        <w:t>Proposal:</w:t>
      </w:r>
    </w:p>
    <w:p w14:paraId="74AAC12B" w14:textId="77777777" w:rsidR="00A931AE" w:rsidRPr="000B49A3" w:rsidRDefault="00A931AE" w:rsidP="00A931AE">
      <w:pPr>
        <w:pStyle w:val="ListParagraph"/>
        <w:numPr>
          <w:ilvl w:val="0"/>
          <w:numId w:val="65"/>
        </w:numPr>
        <w:jc w:val="both"/>
        <w:rPr>
          <w:b/>
          <w:i/>
        </w:rPr>
      </w:pPr>
      <w:r w:rsidRPr="006D3B7D">
        <w:rPr>
          <w:rFonts w:ascii="Times New Roman" w:hAnsi="Times New Roman" w:cs="Times New Roman"/>
          <w:b/>
          <w:i/>
          <w:sz w:val="20"/>
          <w:szCs w:val="20"/>
        </w:rPr>
        <w:t>For DMRS</w:t>
      </w:r>
      <w:r>
        <w:rPr>
          <w:rFonts w:ascii="Times New Roman" w:hAnsi="Times New Roman" w:cs="Times New Roman"/>
          <w:b/>
          <w:i/>
          <w:sz w:val="20"/>
          <w:szCs w:val="20"/>
        </w:rPr>
        <w:t xml:space="preserve"> of PSCCH and PSSCH</w:t>
      </w:r>
      <w:r w:rsidRPr="006D3B7D">
        <w:rPr>
          <w:rFonts w:ascii="Times New Roman" w:hAnsi="Times New Roman" w:cs="Times New Roman"/>
          <w:b/>
          <w:i/>
          <w:sz w:val="20"/>
          <w:szCs w:val="20"/>
        </w:rPr>
        <w:t xml:space="preserve">, orthogonal </w:t>
      </w:r>
      <w:r>
        <w:rPr>
          <w:rFonts w:ascii="Times New Roman" w:hAnsi="Times New Roman" w:cs="Times New Roman"/>
          <w:b/>
          <w:i/>
          <w:sz w:val="20"/>
          <w:szCs w:val="20"/>
        </w:rPr>
        <w:t xml:space="preserve">cover </w:t>
      </w:r>
      <w:r w:rsidRPr="006D3B7D">
        <w:rPr>
          <w:rFonts w:ascii="Times New Roman" w:hAnsi="Times New Roman" w:cs="Times New Roman"/>
          <w:b/>
          <w:i/>
          <w:sz w:val="20"/>
          <w:szCs w:val="20"/>
        </w:rPr>
        <w:t xml:space="preserve">codes </w:t>
      </w:r>
      <w:r>
        <w:rPr>
          <w:rFonts w:ascii="Times New Roman" w:hAnsi="Times New Roman" w:cs="Times New Roman"/>
          <w:b/>
          <w:i/>
          <w:sz w:val="20"/>
          <w:szCs w:val="20"/>
        </w:rPr>
        <w:t>based on the DFT matrix (Table 1) are used.</w:t>
      </w:r>
    </w:p>
    <w:p w14:paraId="5F3F673B" w14:textId="55C1835C" w:rsidR="00A931AE" w:rsidRDefault="00A931AE" w:rsidP="00A90703">
      <w:pPr>
        <w:pStyle w:val="BodyText"/>
        <w:spacing w:after="240"/>
        <w:jc w:val="both"/>
        <w:rPr>
          <w:b/>
          <w:spacing w:val="2"/>
          <w:sz w:val="20"/>
          <w:szCs w:val="20"/>
        </w:rPr>
      </w:pPr>
    </w:p>
    <w:p w14:paraId="202E76A7" w14:textId="77777777" w:rsidR="00A931AE" w:rsidRDefault="00A931AE" w:rsidP="00A931AE">
      <w:pPr>
        <w:rPr>
          <w:b/>
          <w:i/>
        </w:rPr>
      </w:pPr>
      <w:r w:rsidRPr="002C45D0">
        <w:rPr>
          <w:b/>
          <w:i/>
        </w:rPr>
        <w:t>Proposal:</w:t>
      </w:r>
    </w:p>
    <w:p w14:paraId="318AA82E" w14:textId="77777777" w:rsidR="00A931AE" w:rsidRPr="001E7D8D" w:rsidRDefault="00A931AE" w:rsidP="00A931AE">
      <w:pPr>
        <w:pStyle w:val="ListParagraph"/>
        <w:numPr>
          <w:ilvl w:val="0"/>
          <w:numId w:val="65"/>
        </w:numPr>
        <w:jc w:val="both"/>
        <w:rPr>
          <w:rFonts w:ascii="Times New Roman" w:hAnsi="Times New Roman" w:cs="Times New Roman"/>
          <w:b/>
          <w:i/>
          <w:sz w:val="20"/>
          <w:szCs w:val="20"/>
        </w:rPr>
      </w:pPr>
      <w:r w:rsidRPr="001E7D8D">
        <w:rPr>
          <w:rFonts w:ascii="Times New Roman" w:hAnsi="Times New Roman" w:cs="Times New Roman"/>
          <w:b/>
          <w:i/>
          <w:sz w:val="20"/>
          <w:szCs w:val="20"/>
        </w:rPr>
        <w:t>Use Barker codes of length 3 (Table 2), achieved by cyclic shift of the length 3 Barker sequence, as cover codes for DMRS of PSBCH.</w:t>
      </w:r>
    </w:p>
    <w:p w14:paraId="7BD93A42" w14:textId="77777777" w:rsidR="00A931AE" w:rsidRPr="00F90795" w:rsidRDefault="00A931AE" w:rsidP="00A90703">
      <w:pPr>
        <w:pStyle w:val="BodyText"/>
        <w:spacing w:after="240"/>
        <w:jc w:val="both"/>
        <w:rPr>
          <w:b/>
          <w:spacing w:val="2"/>
          <w:sz w:val="20"/>
          <w:szCs w:val="20"/>
        </w:rPr>
      </w:pPr>
      <w:bookmarkStart w:id="4" w:name="_GoBack"/>
      <w:bookmarkEnd w:id="4"/>
    </w:p>
    <w:p w14:paraId="5E4F3C9C" w14:textId="77777777" w:rsidR="00E3035E" w:rsidRPr="008B7148" w:rsidRDefault="00E3035E" w:rsidP="00A90703">
      <w:pPr>
        <w:pStyle w:val="BodyText"/>
        <w:spacing w:after="240"/>
        <w:jc w:val="both"/>
        <w:rPr>
          <w:spacing w:val="2"/>
          <w:sz w:val="20"/>
          <w:szCs w:val="20"/>
        </w:rPr>
      </w:pPr>
    </w:p>
    <w:p w14:paraId="20D51FEA" w14:textId="77777777" w:rsidR="009A1074" w:rsidRPr="00DA1475" w:rsidRDefault="00C02A80" w:rsidP="00856691">
      <w:pPr>
        <w:pStyle w:val="Heading1"/>
      </w:pPr>
      <w:r w:rsidRPr="00DA1475">
        <w:t>Reference</w:t>
      </w:r>
    </w:p>
    <w:p w14:paraId="2B36156C" w14:textId="77777777" w:rsidR="00820DC2" w:rsidRPr="00D8102D" w:rsidRDefault="00D8102D" w:rsidP="00472FE6">
      <w:pPr>
        <w:pStyle w:val="ListParagraph"/>
        <w:numPr>
          <w:ilvl w:val="0"/>
          <w:numId w:val="55"/>
        </w:numPr>
        <w:ind w:left="709" w:hanging="425"/>
        <w:rPr>
          <w:rFonts w:ascii="Times New Roman" w:hAnsi="Times New Roman" w:cs="Times New Roman"/>
          <w:sz w:val="20"/>
          <w:szCs w:val="20"/>
          <w:lang w:eastAsia="sv-SE"/>
        </w:rPr>
      </w:pPr>
      <w:bookmarkStart w:id="5" w:name="_Ref450906812"/>
      <w:bookmarkStart w:id="6" w:name="_Ref447198192"/>
      <w:r w:rsidRPr="00D8102D">
        <w:rPr>
          <w:rFonts w:ascii="Times New Roman" w:hAnsi="Times New Roman" w:cs="Times New Roman"/>
          <w:sz w:val="20"/>
          <w:szCs w:val="20"/>
          <w:lang w:eastAsia="sv-SE"/>
        </w:rPr>
        <w:t>R1-167013</w:t>
      </w:r>
      <w:r w:rsidR="00871725" w:rsidRPr="00D8102D">
        <w:rPr>
          <w:rFonts w:ascii="Times New Roman" w:hAnsi="Times New Roman" w:cs="Times New Roman"/>
          <w:sz w:val="20"/>
          <w:szCs w:val="20"/>
          <w:lang w:eastAsia="sv-SE"/>
        </w:rPr>
        <w:t>,</w:t>
      </w:r>
      <w:r w:rsidR="00871725" w:rsidRPr="00D8102D">
        <w:rPr>
          <w:rFonts w:ascii="Times New Roman" w:hAnsi="Times New Roman" w:cs="Times New Roman"/>
          <w:sz w:val="20"/>
          <w:szCs w:val="20"/>
          <w:lang w:eastAsia="sv-SE"/>
        </w:rPr>
        <w:tab/>
      </w:r>
      <w:r>
        <w:rPr>
          <w:rFonts w:ascii="Times New Roman" w:hAnsi="Times New Roman" w:cs="Times New Roman"/>
          <w:sz w:val="20"/>
          <w:szCs w:val="20"/>
          <w:lang w:eastAsia="sv-SE"/>
        </w:rPr>
        <w:t>“</w:t>
      </w:r>
      <w:r w:rsidRPr="00D8102D">
        <w:rPr>
          <w:rFonts w:ascii="Times New Roman" w:hAnsi="Times New Roman" w:cs="Times New Roman"/>
          <w:sz w:val="20"/>
          <w:szCs w:val="20"/>
          <w:lang w:eastAsia="sv-SE"/>
        </w:rPr>
        <w:t>Subchannelization and measurements for sensing for V2V over PC5</w:t>
      </w:r>
      <w:r w:rsidR="00871725" w:rsidRPr="00D8102D">
        <w:rPr>
          <w:rFonts w:ascii="Times New Roman" w:hAnsi="Times New Roman" w:cs="Times New Roman"/>
          <w:sz w:val="20"/>
          <w:szCs w:val="20"/>
          <w:lang w:eastAsia="sv-SE"/>
        </w:rPr>
        <w:t>,</w:t>
      </w:r>
      <w:r>
        <w:rPr>
          <w:rFonts w:ascii="Times New Roman" w:hAnsi="Times New Roman" w:cs="Times New Roman"/>
          <w:sz w:val="20"/>
          <w:szCs w:val="20"/>
          <w:lang w:eastAsia="sv-SE"/>
        </w:rPr>
        <w:t>”</w:t>
      </w:r>
      <w:r w:rsidR="00871725" w:rsidRPr="00D8102D">
        <w:rPr>
          <w:rFonts w:ascii="Times New Roman" w:hAnsi="Times New Roman" w:cs="Times New Roman"/>
          <w:sz w:val="20"/>
          <w:szCs w:val="20"/>
          <w:lang w:eastAsia="sv-SE"/>
        </w:rPr>
        <w:tab/>
        <w:t>Ericsson</w:t>
      </w:r>
      <w:bookmarkEnd w:id="5"/>
    </w:p>
    <w:p w14:paraId="54E099AA" w14:textId="77777777" w:rsidR="00B160C7" w:rsidRPr="00D8102D" w:rsidRDefault="00B160C7" w:rsidP="00472FE6">
      <w:pPr>
        <w:pStyle w:val="ListParagraph"/>
        <w:numPr>
          <w:ilvl w:val="0"/>
          <w:numId w:val="55"/>
        </w:numPr>
        <w:ind w:left="709" w:hanging="425"/>
        <w:rPr>
          <w:rFonts w:ascii="Times New Roman" w:hAnsi="Times New Roman" w:cs="Times New Roman"/>
          <w:sz w:val="20"/>
          <w:szCs w:val="20"/>
          <w:lang w:eastAsia="sv-SE"/>
        </w:rPr>
      </w:pPr>
      <w:bookmarkStart w:id="7" w:name="_Ref449636150"/>
      <w:r w:rsidRPr="00D8102D">
        <w:rPr>
          <w:rFonts w:ascii="Times New Roman" w:hAnsi="Times New Roman" w:cs="Times New Roman"/>
          <w:sz w:val="20"/>
          <w:szCs w:val="20"/>
          <w:lang w:eastAsia="sv-SE"/>
        </w:rPr>
        <w:t>R1-16</w:t>
      </w:r>
      <w:r w:rsidR="00D8102D">
        <w:rPr>
          <w:rFonts w:ascii="Times New Roman" w:hAnsi="Times New Roman" w:cs="Times New Roman"/>
          <w:sz w:val="20"/>
          <w:szCs w:val="20"/>
          <w:lang w:eastAsia="sv-SE"/>
        </w:rPr>
        <w:t>7011</w:t>
      </w:r>
      <w:r w:rsidRPr="00D8102D">
        <w:rPr>
          <w:rFonts w:ascii="Times New Roman" w:hAnsi="Times New Roman" w:cs="Times New Roman"/>
          <w:sz w:val="20"/>
          <w:szCs w:val="20"/>
          <w:lang w:eastAsia="sv-SE"/>
        </w:rPr>
        <w:t>, “Contents of PSCCH for V2V over PC5</w:t>
      </w:r>
      <w:r w:rsidR="00D8102D">
        <w:rPr>
          <w:rFonts w:ascii="Times New Roman" w:hAnsi="Times New Roman" w:cs="Times New Roman"/>
          <w:sz w:val="20"/>
          <w:szCs w:val="20"/>
          <w:lang w:eastAsia="sv-SE"/>
        </w:rPr>
        <w:t xml:space="preserve">,” </w:t>
      </w:r>
      <w:r w:rsidR="00D8102D">
        <w:rPr>
          <w:rFonts w:ascii="Times New Roman" w:hAnsi="Times New Roman" w:cs="Times New Roman"/>
          <w:sz w:val="20"/>
          <w:szCs w:val="20"/>
          <w:lang w:eastAsia="sv-SE"/>
        </w:rPr>
        <w:tab/>
      </w:r>
      <w:r w:rsidRPr="00D8102D">
        <w:rPr>
          <w:rFonts w:ascii="Times New Roman" w:hAnsi="Times New Roman" w:cs="Times New Roman"/>
          <w:sz w:val="20"/>
          <w:szCs w:val="20"/>
          <w:lang w:eastAsia="sv-SE"/>
        </w:rPr>
        <w:t>Ericsson</w:t>
      </w:r>
      <w:bookmarkEnd w:id="7"/>
    </w:p>
    <w:p w14:paraId="4773E8E5" w14:textId="77777777" w:rsidR="0091117E" w:rsidRPr="00D8102D" w:rsidRDefault="0091117E" w:rsidP="00472FE6">
      <w:pPr>
        <w:pStyle w:val="ListParagraph"/>
        <w:numPr>
          <w:ilvl w:val="0"/>
          <w:numId w:val="55"/>
        </w:numPr>
        <w:ind w:left="709" w:hanging="425"/>
        <w:rPr>
          <w:rFonts w:ascii="Times New Roman" w:hAnsi="Times New Roman" w:cs="Times New Roman"/>
          <w:sz w:val="20"/>
          <w:szCs w:val="20"/>
          <w:lang w:eastAsia="sv-SE"/>
        </w:rPr>
      </w:pPr>
      <w:bookmarkStart w:id="8" w:name="_Ref458585610"/>
      <w:r w:rsidRPr="00D8102D">
        <w:rPr>
          <w:rFonts w:ascii="Times New Roman" w:hAnsi="Times New Roman" w:cs="Times New Roman"/>
          <w:sz w:val="20"/>
          <w:szCs w:val="20"/>
          <w:lang w:eastAsia="sv-SE"/>
        </w:rPr>
        <w:t>Barker, R. H. (1953). "Group Synchronizing of Binary Digital Sequences". Communication Theory. London: Butterworth. pp. 273–287.</w:t>
      </w:r>
      <w:bookmarkEnd w:id="8"/>
    </w:p>
    <w:bookmarkEnd w:id="6"/>
    <w:p w14:paraId="44BA86BD" w14:textId="77777777" w:rsidR="004206EB" w:rsidRPr="008B7148" w:rsidRDefault="00191557" w:rsidP="00F90795">
      <w:pPr>
        <w:pStyle w:val="ListParagraph"/>
        <w:ind w:left="709"/>
      </w:pPr>
      <w:r w:rsidRPr="00F90795">
        <w:rPr>
          <w:color w:val="FF0000"/>
          <w:lang w:eastAsia="sv-SE"/>
        </w:rPr>
        <w:br/>
      </w:r>
    </w:p>
    <w:sectPr w:rsidR="004206EB" w:rsidRPr="008B7148" w:rsidSect="004B319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71680" w14:textId="77777777" w:rsidR="000C651A" w:rsidRDefault="000C651A">
      <w:r>
        <w:separator/>
      </w:r>
    </w:p>
  </w:endnote>
  <w:endnote w:type="continuationSeparator" w:id="0">
    <w:p w14:paraId="3052BA89" w14:textId="77777777" w:rsidR="000C651A" w:rsidRDefault="000C6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1F7AB" w14:textId="77777777"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80F6C" w14:textId="77777777"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89689" w14:textId="77777777"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E8B26" w14:textId="77777777" w:rsidR="000C651A" w:rsidRDefault="000C651A">
      <w:r>
        <w:separator/>
      </w:r>
    </w:p>
  </w:footnote>
  <w:footnote w:type="continuationSeparator" w:id="0">
    <w:p w14:paraId="1FEE31DE" w14:textId="77777777" w:rsidR="000C651A" w:rsidRDefault="000C6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7B0BE" w14:textId="77777777"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BD78" w14:textId="77777777"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1F9D3" w14:textId="77777777"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A03D3B"/>
    <w:multiLevelType w:val="hybridMultilevel"/>
    <w:tmpl w:val="98C08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0F50B4"/>
    <w:multiLevelType w:val="hybridMultilevel"/>
    <w:tmpl w:val="93E8A1BA"/>
    <w:lvl w:ilvl="0" w:tplc="B62C663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8459D"/>
    <w:multiLevelType w:val="hybridMultilevel"/>
    <w:tmpl w:val="CC768224"/>
    <w:lvl w:ilvl="0" w:tplc="EB20B6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C357B"/>
    <w:multiLevelType w:val="hybridMultilevel"/>
    <w:tmpl w:val="C2B0903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D7A1947"/>
    <w:multiLevelType w:val="hybridMultilevel"/>
    <w:tmpl w:val="B6EE4992"/>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62C14C7"/>
    <w:multiLevelType w:val="hybridMultilevel"/>
    <w:tmpl w:val="9EF2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36113"/>
    <w:multiLevelType w:val="hybridMultilevel"/>
    <w:tmpl w:val="E278B4D6"/>
    <w:lvl w:ilvl="0" w:tplc="7AE4ED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A386E4A"/>
    <w:multiLevelType w:val="hybridMultilevel"/>
    <w:tmpl w:val="CA1C33A8"/>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EE4A03"/>
    <w:multiLevelType w:val="hybridMultilevel"/>
    <w:tmpl w:val="1C544C3C"/>
    <w:lvl w:ilvl="0" w:tplc="3B28DD66">
      <w:start w:val="6"/>
      <w:numFmt w:val="bullet"/>
      <w:lvlText w:val="-"/>
      <w:lvlJc w:val="left"/>
      <w:pPr>
        <w:ind w:left="720" w:hanging="360"/>
      </w:pPr>
      <w:rPr>
        <w:rFonts w:ascii="Times" w:eastAsia="Batang"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E35AA7"/>
    <w:multiLevelType w:val="hybridMultilevel"/>
    <w:tmpl w:val="11BCD4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D44C85"/>
    <w:multiLevelType w:val="hybridMultilevel"/>
    <w:tmpl w:val="ABD0BFE8"/>
    <w:lvl w:ilvl="0" w:tplc="AAF27A3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2812D8"/>
    <w:multiLevelType w:val="hybridMultilevel"/>
    <w:tmpl w:val="4D563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BC28E8"/>
    <w:multiLevelType w:val="hybridMultilevel"/>
    <w:tmpl w:val="09BA9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364A55"/>
    <w:multiLevelType w:val="hybridMultilevel"/>
    <w:tmpl w:val="D640D38A"/>
    <w:lvl w:ilvl="0" w:tplc="EB20B6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9074561"/>
    <w:multiLevelType w:val="hybridMultilevel"/>
    <w:tmpl w:val="928233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B082AA7"/>
    <w:multiLevelType w:val="hybridMultilevel"/>
    <w:tmpl w:val="30942758"/>
    <w:lvl w:ilvl="0" w:tplc="D494EFA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F72E8"/>
    <w:multiLevelType w:val="hybridMultilevel"/>
    <w:tmpl w:val="16AAD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02209D"/>
    <w:multiLevelType w:val="hybridMultilevel"/>
    <w:tmpl w:val="8A380A1A"/>
    <w:lvl w:ilvl="0" w:tplc="AEDE2D4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C16F1"/>
    <w:multiLevelType w:val="hybridMultilevel"/>
    <w:tmpl w:val="C5BA1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B567CB"/>
    <w:multiLevelType w:val="hybridMultilevel"/>
    <w:tmpl w:val="6024DD6A"/>
    <w:lvl w:ilvl="0" w:tplc="929613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D96A14"/>
    <w:multiLevelType w:val="hybridMultilevel"/>
    <w:tmpl w:val="A0624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8D5E09"/>
    <w:multiLevelType w:val="hybridMultilevel"/>
    <w:tmpl w:val="6EF07E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6" w15:restartNumberingAfterBreak="0">
    <w:nsid w:val="5E2F0628"/>
    <w:multiLevelType w:val="hybridMultilevel"/>
    <w:tmpl w:val="A6C8B2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EC61D76"/>
    <w:multiLevelType w:val="hybridMultilevel"/>
    <w:tmpl w:val="8A3EF3BE"/>
    <w:lvl w:ilvl="0" w:tplc="B62C6636">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05742B8"/>
    <w:multiLevelType w:val="hybridMultilevel"/>
    <w:tmpl w:val="BCFA35C2"/>
    <w:lvl w:ilvl="0" w:tplc="B846EA68">
      <w:start w:val="1"/>
      <w:numFmt w:val="bullet"/>
      <w:lvlText w:val="•"/>
      <w:lvlJc w:val="left"/>
      <w:pPr>
        <w:tabs>
          <w:tab w:val="num" w:pos="720"/>
        </w:tabs>
        <w:ind w:left="720" w:hanging="360"/>
      </w:pPr>
      <w:rPr>
        <w:rFonts w:ascii="Arial" w:hAnsi="Arial" w:hint="default"/>
      </w:rPr>
    </w:lvl>
    <w:lvl w:ilvl="1" w:tplc="5A3C1D04">
      <w:start w:val="1"/>
      <w:numFmt w:val="bullet"/>
      <w:lvlText w:val="•"/>
      <w:lvlJc w:val="left"/>
      <w:pPr>
        <w:tabs>
          <w:tab w:val="num" w:pos="1440"/>
        </w:tabs>
        <w:ind w:left="1440" w:hanging="360"/>
      </w:pPr>
      <w:rPr>
        <w:rFonts w:ascii="Arial" w:hAnsi="Arial" w:hint="default"/>
      </w:rPr>
    </w:lvl>
    <w:lvl w:ilvl="2" w:tplc="6B201DF4">
      <w:start w:val="1"/>
      <w:numFmt w:val="bullet"/>
      <w:lvlText w:val="•"/>
      <w:lvlJc w:val="left"/>
      <w:pPr>
        <w:tabs>
          <w:tab w:val="num" w:pos="2160"/>
        </w:tabs>
        <w:ind w:left="2160" w:hanging="360"/>
      </w:pPr>
      <w:rPr>
        <w:rFonts w:ascii="Arial" w:hAnsi="Arial" w:hint="default"/>
      </w:rPr>
    </w:lvl>
    <w:lvl w:ilvl="3" w:tplc="831C5246">
      <w:start w:val="1"/>
      <w:numFmt w:val="bullet"/>
      <w:lvlText w:val="•"/>
      <w:lvlJc w:val="left"/>
      <w:pPr>
        <w:tabs>
          <w:tab w:val="num" w:pos="2880"/>
        </w:tabs>
        <w:ind w:left="2880" w:hanging="360"/>
      </w:pPr>
      <w:rPr>
        <w:rFonts w:ascii="Arial" w:hAnsi="Arial" w:hint="default"/>
      </w:rPr>
    </w:lvl>
    <w:lvl w:ilvl="4" w:tplc="D9B22FD8">
      <w:start w:val="1"/>
      <w:numFmt w:val="bullet"/>
      <w:lvlText w:val="•"/>
      <w:lvlJc w:val="left"/>
      <w:pPr>
        <w:tabs>
          <w:tab w:val="num" w:pos="3600"/>
        </w:tabs>
        <w:ind w:left="3600" w:hanging="360"/>
      </w:pPr>
      <w:rPr>
        <w:rFonts w:ascii="Arial" w:hAnsi="Arial" w:hint="default"/>
      </w:rPr>
    </w:lvl>
    <w:lvl w:ilvl="5" w:tplc="F1F844C2" w:tentative="1">
      <w:start w:val="1"/>
      <w:numFmt w:val="bullet"/>
      <w:lvlText w:val="•"/>
      <w:lvlJc w:val="left"/>
      <w:pPr>
        <w:tabs>
          <w:tab w:val="num" w:pos="4320"/>
        </w:tabs>
        <w:ind w:left="4320" w:hanging="360"/>
      </w:pPr>
      <w:rPr>
        <w:rFonts w:ascii="Arial" w:hAnsi="Arial" w:hint="default"/>
      </w:rPr>
    </w:lvl>
    <w:lvl w:ilvl="6" w:tplc="5BAE7674" w:tentative="1">
      <w:start w:val="1"/>
      <w:numFmt w:val="bullet"/>
      <w:lvlText w:val="•"/>
      <w:lvlJc w:val="left"/>
      <w:pPr>
        <w:tabs>
          <w:tab w:val="num" w:pos="5040"/>
        </w:tabs>
        <w:ind w:left="5040" w:hanging="360"/>
      </w:pPr>
      <w:rPr>
        <w:rFonts w:ascii="Arial" w:hAnsi="Arial" w:hint="default"/>
      </w:rPr>
    </w:lvl>
    <w:lvl w:ilvl="7" w:tplc="E12A86AC" w:tentative="1">
      <w:start w:val="1"/>
      <w:numFmt w:val="bullet"/>
      <w:lvlText w:val="•"/>
      <w:lvlJc w:val="left"/>
      <w:pPr>
        <w:tabs>
          <w:tab w:val="num" w:pos="5760"/>
        </w:tabs>
        <w:ind w:left="5760" w:hanging="360"/>
      </w:pPr>
      <w:rPr>
        <w:rFonts w:ascii="Arial" w:hAnsi="Arial" w:hint="default"/>
      </w:rPr>
    </w:lvl>
    <w:lvl w:ilvl="8" w:tplc="E534C06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15A7C39"/>
    <w:multiLevelType w:val="hybridMultilevel"/>
    <w:tmpl w:val="D77C56F2"/>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D5087D"/>
    <w:multiLevelType w:val="hybridMultilevel"/>
    <w:tmpl w:val="8DC89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81547F"/>
    <w:multiLevelType w:val="hybridMultilevel"/>
    <w:tmpl w:val="2D3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A2F56DB"/>
    <w:multiLevelType w:val="hybridMultilevel"/>
    <w:tmpl w:val="8CFC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AAC0E54"/>
    <w:multiLevelType w:val="hybridMultilevel"/>
    <w:tmpl w:val="170C7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1355504"/>
    <w:multiLevelType w:val="hybridMultilevel"/>
    <w:tmpl w:val="92182D8C"/>
    <w:lvl w:ilvl="0" w:tplc="BF8E3612">
      <w:start w:val="1"/>
      <w:numFmt w:val="bullet"/>
      <w:lvlText w:val="•"/>
      <w:lvlJc w:val="left"/>
      <w:pPr>
        <w:tabs>
          <w:tab w:val="num" w:pos="720"/>
        </w:tabs>
        <w:ind w:left="720" w:hanging="360"/>
      </w:pPr>
      <w:rPr>
        <w:rFonts w:ascii="Arial" w:hAnsi="Arial" w:hint="default"/>
      </w:rPr>
    </w:lvl>
    <w:lvl w:ilvl="1" w:tplc="B5C25838">
      <w:start w:val="1"/>
      <w:numFmt w:val="bullet"/>
      <w:lvlText w:val="•"/>
      <w:lvlJc w:val="left"/>
      <w:pPr>
        <w:tabs>
          <w:tab w:val="num" w:pos="1440"/>
        </w:tabs>
        <w:ind w:left="1440" w:hanging="360"/>
      </w:pPr>
      <w:rPr>
        <w:rFonts w:ascii="Arial" w:hAnsi="Arial" w:hint="default"/>
      </w:rPr>
    </w:lvl>
    <w:lvl w:ilvl="2" w:tplc="AE86B958" w:tentative="1">
      <w:start w:val="1"/>
      <w:numFmt w:val="bullet"/>
      <w:lvlText w:val="•"/>
      <w:lvlJc w:val="left"/>
      <w:pPr>
        <w:tabs>
          <w:tab w:val="num" w:pos="2160"/>
        </w:tabs>
        <w:ind w:left="2160" w:hanging="360"/>
      </w:pPr>
      <w:rPr>
        <w:rFonts w:ascii="Arial" w:hAnsi="Arial" w:hint="default"/>
      </w:rPr>
    </w:lvl>
    <w:lvl w:ilvl="3" w:tplc="DD4AF91A" w:tentative="1">
      <w:start w:val="1"/>
      <w:numFmt w:val="bullet"/>
      <w:lvlText w:val="•"/>
      <w:lvlJc w:val="left"/>
      <w:pPr>
        <w:tabs>
          <w:tab w:val="num" w:pos="2880"/>
        </w:tabs>
        <w:ind w:left="2880" w:hanging="360"/>
      </w:pPr>
      <w:rPr>
        <w:rFonts w:ascii="Arial" w:hAnsi="Arial" w:hint="default"/>
      </w:rPr>
    </w:lvl>
    <w:lvl w:ilvl="4" w:tplc="F7DC6C56" w:tentative="1">
      <w:start w:val="1"/>
      <w:numFmt w:val="bullet"/>
      <w:lvlText w:val="•"/>
      <w:lvlJc w:val="left"/>
      <w:pPr>
        <w:tabs>
          <w:tab w:val="num" w:pos="3600"/>
        </w:tabs>
        <w:ind w:left="3600" w:hanging="360"/>
      </w:pPr>
      <w:rPr>
        <w:rFonts w:ascii="Arial" w:hAnsi="Arial" w:hint="default"/>
      </w:rPr>
    </w:lvl>
    <w:lvl w:ilvl="5" w:tplc="A9824B4C" w:tentative="1">
      <w:start w:val="1"/>
      <w:numFmt w:val="bullet"/>
      <w:lvlText w:val="•"/>
      <w:lvlJc w:val="left"/>
      <w:pPr>
        <w:tabs>
          <w:tab w:val="num" w:pos="4320"/>
        </w:tabs>
        <w:ind w:left="4320" w:hanging="360"/>
      </w:pPr>
      <w:rPr>
        <w:rFonts w:ascii="Arial" w:hAnsi="Arial" w:hint="default"/>
      </w:rPr>
    </w:lvl>
    <w:lvl w:ilvl="6" w:tplc="3A6CB40E" w:tentative="1">
      <w:start w:val="1"/>
      <w:numFmt w:val="bullet"/>
      <w:lvlText w:val="•"/>
      <w:lvlJc w:val="left"/>
      <w:pPr>
        <w:tabs>
          <w:tab w:val="num" w:pos="5040"/>
        </w:tabs>
        <w:ind w:left="5040" w:hanging="360"/>
      </w:pPr>
      <w:rPr>
        <w:rFonts w:ascii="Arial" w:hAnsi="Arial" w:hint="default"/>
      </w:rPr>
    </w:lvl>
    <w:lvl w:ilvl="7" w:tplc="FDDCA6AA" w:tentative="1">
      <w:start w:val="1"/>
      <w:numFmt w:val="bullet"/>
      <w:lvlText w:val="•"/>
      <w:lvlJc w:val="left"/>
      <w:pPr>
        <w:tabs>
          <w:tab w:val="num" w:pos="5760"/>
        </w:tabs>
        <w:ind w:left="5760" w:hanging="360"/>
      </w:pPr>
      <w:rPr>
        <w:rFonts w:ascii="Arial" w:hAnsi="Arial" w:hint="default"/>
      </w:rPr>
    </w:lvl>
    <w:lvl w:ilvl="8" w:tplc="3CA2A33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1" w15:restartNumberingAfterBreak="0">
    <w:nsid w:val="74175AD8"/>
    <w:multiLevelType w:val="hybridMultilevel"/>
    <w:tmpl w:val="08502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56" w15:restartNumberingAfterBreak="0">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D614211"/>
    <w:multiLevelType w:val="hybridMultilevel"/>
    <w:tmpl w:val="51A805D0"/>
    <w:lvl w:ilvl="0" w:tplc="182497A6">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8" w15:restartNumberingAfterBreak="0">
    <w:nsid w:val="7DB13834"/>
    <w:multiLevelType w:val="hybridMultilevel"/>
    <w:tmpl w:val="E1D2E520"/>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455981"/>
    <w:multiLevelType w:val="hybridMultilevel"/>
    <w:tmpl w:val="CA768CB6"/>
    <w:lvl w:ilvl="0" w:tplc="EB20B6B2">
      <w:numFmt w:val="bullet"/>
      <w:lvlText w:val="-"/>
      <w:lvlJc w:val="left"/>
      <w:pPr>
        <w:ind w:left="1028" w:hanging="360"/>
      </w:pPr>
      <w:rPr>
        <w:rFonts w:ascii="Times New Roman" w:eastAsia="SimSun" w:hAnsi="Times New Roman" w:cs="Times New Roman" w:hint="default"/>
      </w:rPr>
    </w:lvl>
    <w:lvl w:ilvl="1" w:tplc="04090003" w:tentative="1">
      <w:start w:val="1"/>
      <w:numFmt w:val="bullet"/>
      <w:lvlText w:val="o"/>
      <w:lvlJc w:val="left"/>
      <w:pPr>
        <w:ind w:left="1748" w:hanging="360"/>
      </w:pPr>
      <w:rPr>
        <w:rFonts w:ascii="Courier New" w:hAnsi="Courier New" w:cs="Courier New" w:hint="default"/>
      </w:rPr>
    </w:lvl>
    <w:lvl w:ilvl="2" w:tplc="04090005" w:tentative="1">
      <w:start w:val="1"/>
      <w:numFmt w:val="bullet"/>
      <w:lvlText w:val=""/>
      <w:lvlJc w:val="left"/>
      <w:pPr>
        <w:ind w:left="2468" w:hanging="360"/>
      </w:pPr>
      <w:rPr>
        <w:rFonts w:ascii="Wingdings" w:hAnsi="Wingdings" w:hint="default"/>
      </w:rPr>
    </w:lvl>
    <w:lvl w:ilvl="3" w:tplc="04090001" w:tentative="1">
      <w:start w:val="1"/>
      <w:numFmt w:val="bullet"/>
      <w:lvlText w:val=""/>
      <w:lvlJc w:val="left"/>
      <w:pPr>
        <w:ind w:left="3188" w:hanging="360"/>
      </w:pPr>
      <w:rPr>
        <w:rFonts w:ascii="Symbol" w:hAnsi="Symbol" w:hint="default"/>
      </w:rPr>
    </w:lvl>
    <w:lvl w:ilvl="4" w:tplc="04090003" w:tentative="1">
      <w:start w:val="1"/>
      <w:numFmt w:val="bullet"/>
      <w:lvlText w:val="o"/>
      <w:lvlJc w:val="left"/>
      <w:pPr>
        <w:ind w:left="3908" w:hanging="360"/>
      </w:pPr>
      <w:rPr>
        <w:rFonts w:ascii="Courier New" w:hAnsi="Courier New" w:cs="Courier New" w:hint="default"/>
      </w:rPr>
    </w:lvl>
    <w:lvl w:ilvl="5" w:tplc="04090005" w:tentative="1">
      <w:start w:val="1"/>
      <w:numFmt w:val="bullet"/>
      <w:lvlText w:val=""/>
      <w:lvlJc w:val="left"/>
      <w:pPr>
        <w:ind w:left="4628" w:hanging="360"/>
      </w:pPr>
      <w:rPr>
        <w:rFonts w:ascii="Wingdings" w:hAnsi="Wingdings" w:hint="default"/>
      </w:rPr>
    </w:lvl>
    <w:lvl w:ilvl="6" w:tplc="04090001" w:tentative="1">
      <w:start w:val="1"/>
      <w:numFmt w:val="bullet"/>
      <w:lvlText w:val=""/>
      <w:lvlJc w:val="left"/>
      <w:pPr>
        <w:ind w:left="5348" w:hanging="360"/>
      </w:pPr>
      <w:rPr>
        <w:rFonts w:ascii="Symbol" w:hAnsi="Symbol" w:hint="default"/>
      </w:rPr>
    </w:lvl>
    <w:lvl w:ilvl="7" w:tplc="04090003" w:tentative="1">
      <w:start w:val="1"/>
      <w:numFmt w:val="bullet"/>
      <w:lvlText w:val="o"/>
      <w:lvlJc w:val="left"/>
      <w:pPr>
        <w:ind w:left="6068" w:hanging="360"/>
      </w:pPr>
      <w:rPr>
        <w:rFonts w:ascii="Courier New" w:hAnsi="Courier New" w:cs="Courier New" w:hint="default"/>
      </w:rPr>
    </w:lvl>
    <w:lvl w:ilvl="8" w:tplc="04090005" w:tentative="1">
      <w:start w:val="1"/>
      <w:numFmt w:val="bullet"/>
      <w:lvlText w:val=""/>
      <w:lvlJc w:val="left"/>
      <w:pPr>
        <w:ind w:left="6788" w:hanging="360"/>
      </w:pPr>
      <w:rPr>
        <w:rFonts w:ascii="Wingdings" w:hAnsi="Wingdings" w:hint="default"/>
      </w:rPr>
    </w:lvl>
  </w:abstractNum>
  <w:num w:numId="1">
    <w:abstractNumId w:val="35"/>
  </w:num>
  <w:num w:numId="2">
    <w:abstractNumId w:val="54"/>
  </w:num>
  <w:num w:numId="3">
    <w:abstractNumId w:val="50"/>
  </w:num>
  <w:num w:numId="4">
    <w:abstractNumId w:val="23"/>
  </w:num>
  <w:num w:numId="5">
    <w:abstractNumId w:val="30"/>
  </w:num>
  <w:num w:numId="6">
    <w:abstractNumId w:val="55"/>
  </w:num>
  <w:num w:numId="7">
    <w:abstractNumId w:val="6"/>
  </w:num>
  <w:num w:numId="8">
    <w:abstractNumId w:val="4"/>
  </w:num>
  <w:num w:numId="9">
    <w:abstractNumId w:val="41"/>
  </w:num>
  <w:num w:numId="10">
    <w:abstractNumId w:val="17"/>
  </w:num>
  <w:num w:numId="11">
    <w:abstractNumId w:val="47"/>
  </w:num>
  <w:num w:numId="12">
    <w:abstractNumId w:val="24"/>
  </w:num>
  <w:num w:numId="13">
    <w:abstractNumId w:val="42"/>
  </w:num>
  <w:num w:numId="14">
    <w:abstractNumId w:val="49"/>
  </w:num>
  <w:num w:numId="15">
    <w:abstractNumId w:val="44"/>
  </w:num>
  <w:num w:numId="16">
    <w:abstractNumId w:val="10"/>
  </w:num>
  <w:num w:numId="17">
    <w:abstractNumId w:val="25"/>
  </w:num>
  <w:num w:numId="18">
    <w:abstractNumId w:val="50"/>
  </w:num>
  <w:num w:numId="19">
    <w:abstractNumId w:val="50"/>
  </w:num>
  <w:num w:numId="20">
    <w:abstractNumId w:val="50"/>
  </w:num>
  <w:num w:numId="21">
    <w:abstractNumId w:val="50"/>
  </w:num>
  <w:num w:numId="22">
    <w:abstractNumId w:val="37"/>
  </w:num>
  <w:num w:numId="23">
    <w:abstractNumId w:val="13"/>
  </w:num>
  <w:num w:numId="24">
    <w:abstractNumId w:val="45"/>
  </w:num>
  <w:num w:numId="25">
    <w:abstractNumId w:val="9"/>
  </w:num>
  <w:num w:numId="26">
    <w:abstractNumId w:val="3"/>
  </w:num>
  <w:num w:numId="27">
    <w:abstractNumId w:val="50"/>
  </w:num>
  <w:num w:numId="28">
    <w:abstractNumId w:val="58"/>
  </w:num>
  <w:num w:numId="29">
    <w:abstractNumId w:val="50"/>
  </w:num>
  <w:num w:numId="30">
    <w:abstractNumId w:val="50"/>
  </w:num>
  <w:num w:numId="31">
    <w:abstractNumId w:val="50"/>
  </w:num>
  <w:num w:numId="32">
    <w:abstractNumId w:val="50"/>
  </w:num>
  <w:num w:numId="33">
    <w:abstractNumId w:val="31"/>
  </w:num>
  <w:num w:numId="34">
    <w:abstractNumId w:val="43"/>
  </w:num>
  <w:num w:numId="35">
    <w:abstractNumId w:val="50"/>
  </w:num>
  <w:num w:numId="36">
    <w:abstractNumId w:val="36"/>
  </w:num>
  <w:num w:numId="37">
    <w:abstractNumId w:val="16"/>
  </w:num>
  <w:num w:numId="38">
    <w:abstractNumId w:val="28"/>
  </w:num>
  <w:num w:numId="39">
    <w:abstractNumId w:val="32"/>
  </w:num>
  <w:num w:numId="40">
    <w:abstractNumId w:val="28"/>
  </w:num>
  <w:num w:numId="41">
    <w:abstractNumId w:val="26"/>
  </w:num>
  <w:num w:numId="42">
    <w:abstractNumId w:val="5"/>
  </w:num>
  <w:num w:numId="43">
    <w:abstractNumId w:val="46"/>
  </w:num>
  <w:num w:numId="44">
    <w:abstractNumId w:val="53"/>
  </w:num>
  <w:num w:numId="45">
    <w:abstractNumId w:val="7"/>
  </w:num>
  <w:num w:numId="46">
    <w:abstractNumId w:val="11"/>
  </w:num>
  <w:num w:numId="47">
    <w:abstractNumId w:val="1"/>
  </w:num>
  <w:num w:numId="48">
    <w:abstractNumId w:val="59"/>
  </w:num>
  <w:num w:numId="49">
    <w:abstractNumId w:val="39"/>
  </w:num>
  <w:num w:numId="50">
    <w:abstractNumId w:val="12"/>
  </w:num>
  <w:num w:numId="51">
    <w:abstractNumId w:val="50"/>
  </w:num>
  <w:num w:numId="52">
    <w:abstractNumId w:val="2"/>
  </w:num>
  <w:num w:numId="53">
    <w:abstractNumId w:val="56"/>
  </w:num>
  <w:num w:numId="54">
    <w:abstractNumId w:val="27"/>
  </w:num>
  <w:num w:numId="55">
    <w:abstractNumId w:val="52"/>
  </w:num>
  <w:num w:numId="56">
    <w:abstractNumId w:val="21"/>
  </w:num>
  <w:num w:numId="57">
    <w:abstractNumId w:val="14"/>
  </w:num>
  <w:num w:numId="58">
    <w:abstractNumId w:val="22"/>
  </w:num>
  <w:num w:numId="59">
    <w:abstractNumId w:val="57"/>
  </w:num>
  <w:num w:numId="60">
    <w:abstractNumId w:val="33"/>
  </w:num>
  <w:num w:numId="61">
    <w:abstractNumId w:val="34"/>
  </w:num>
  <w:num w:numId="62">
    <w:abstractNumId w:val="8"/>
  </w:num>
  <w:num w:numId="63">
    <w:abstractNumId w:val="18"/>
  </w:num>
  <w:num w:numId="64">
    <w:abstractNumId w:val="38"/>
  </w:num>
  <w:num w:numId="65">
    <w:abstractNumId w:val="51"/>
  </w:num>
  <w:num w:numId="66">
    <w:abstractNumId w:val="19"/>
  </w:num>
  <w:num w:numId="67">
    <w:abstractNumId w:val="40"/>
  </w:num>
  <w:num w:numId="68">
    <w:abstractNumId w:val="29"/>
  </w:num>
  <w:num w:numId="69">
    <w:abstractNumId w:val="20"/>
  </w:num>
  <w:num w:numId="70">
    <w:abstractNumId w:val="50"/>
  </w:num>
  <w:num w:numId="71">
    <w:abstractNumId w:val="48"/>
  </w:num>
  <w:num w:numId="72">
    <w:abstractNumId w:val="1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E3C"/>
    <w:rsid w:val="00010F6D"/>
    <w:rsid w:val="0001219E"/>
    <w:rsid w:val="000122AD"/>
    <w:rsid w:val="00012C3D"/>
    <w:rsid w:val="00012FFB"/>
    <w:rsid w:val="00013232"/>
    <w:rsid w:val="000137D2"/>
    <w:rsid w:val="00013812"/>
    <w:rsid w:val="0001399F"/>
    <w:rsid w:val="00013DAF"/>
    <w:rsid w:val="00014189"/>
    <w:rsid w:val="00014490"/>
    <w:rsid w:val="00014645"/>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7B2"/>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2154"/>
    <w:rsid w:val="00052AE8"/>
    <w:rsid w:val="00052B1B"/>
    <w:rsid w:val="00052D7A"/>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247"/>
    <w:rsid w:val="000618B4"/>
    <w:rsid w:val="000618C0"/>
    <w:rsid w:val="00061989"/>
    <w:rsid w:val="000620D3"/>
    <w:rsid w:val="00062906"/>
    <w:rsid w:val="00062CD5"/>
    <w:rsid w:val="00062E6A"/>
    <w:rsid w:val="0006341C"/>
    <w:rsid w:val="00063821"/>
    <w:rsid w:val="000638E6"/>
    <w:rsid w:val="000639C9"/>
    <w:rsid w:val="00063A74"/>
    <w:rsid w:val="00063CB4"/>
    <w:rsid w:val="00063FE0"/>
    <w:rsid w:val="0006418F"/>
    <w:rsid w:val="000652BD"/>
    <w:rsid w:val="00065772"/>
    <w:rsid w:val="000658C8"/>
    <w:rsid w:val="00066119"/>
    <w:rsid w:val="00066208"/>
    <w:rsid w:val="000663D0"/>
    <w:rsid w:val="00066807"/>
    <w:rsid w:val="000668F5"/>
    <w:rsid w:val="00066B95"/>
    <w:rsid w:val="00066BE5"/>
    <w:rsid w:val="00066D93"/>
    <w:rsid w:val="00067036"/>
    <w:rsid w:val="000678EC"/>
    <w:rsid w:val="00067921"/>
    <w:rsid w:val="00067A94"/>
    <w:rsid w:val="00067B8E"/>
    <w:rsid w:val="00067BE0"/>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02"/>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459"/>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9A3"/>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1A"/>
    <w:rsid w:val="000C6598"/>
    <w:rsid w:val="000C7192"/>
    <w:rsid w:val="000C722B"/>
    <w:rsid w:val="000C7CB0"/>
    <w:rsid w:val="000C7CCD"/>
    <w:rsid w:val="000D003E"/>
    <w:rsid w:val="000D02BB"/>
    <w:rsid w:val="000D0DAE"/>
    <w:rsid w:val="000D1186"/>
    <w:rsid w:val="000D1247"/>
    <w:rsid w:val="000D1988"/>
    <w:rsid w:val="000D198A"/>
    <w:rsid w:val="000D20DC"/>
    <w:rsid w:val="000D245B"/>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38E6"/>
    <w:rsid w:val="000E4235"/>
    <w:rsid w:val="000E446E"/>
    <w:rsid w:val="000E4883"/>
    <w:rsid w:val="000E50FA"/>
    <w:rsid w:val="000E5142"/>
    <w:rsid w:val="000E56DF"/>
    <w:rsid w:val="000E5DAC"/>
    <w:rsid w:val="000E649F"/>
    <w:rsid w:val="000E65B5"/>
    <w:rsid w:val="000E682B"/>
    <w:rsid w:val="000E7158"/>
    <w:rsid w:val="000E72F9"/>
    <w:rsid w:val="000F036E"/>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7E5"/>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804"/>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755"/>
    <w:rsid w:val="001839D0"/>
    <w:rsid w:val="00183A8D"/>
    <w:rsid w:val="00184512"/>
    <w:rsid w:val="00184713"/>
    <w:rsid w:val="00184BEE"/>
    <w:rsid w:val="00184FFE"/>
    <w:rsid w:val="0018535A"/>
    <w:rsid w:val="00185884"/>
    <w:rsid w:val="00185AB7"/>
    <w:rsid w:val="00185D53"/>
    <w:rsid w:val="00185F05"/>
    <w:rsid w:val="00186EE9"/>
    <w:rsid w:val="001871EB"/>
    <w:rsid w:val="00187520"/>
    <w:rsid w:val="0018756D"/>
    <w:rsid w:val="0018758B"/>
    <w:rsid w:val="0019044D"/>
    <w:rsid w:val="00191557"/>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4C"/>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5C4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130"/>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10C7"/>
    <w:rsid w:val="001E1482"/>
    <w:rsid w:val="001E1880"/>
    <w:rsid w:val="001E19B6"/>
    <w:rsid w:val="001E1E1A"/>
    <w:rsid w:val="001E2151"/>
    <w:rsid w:val="001E3105"/>
    <w:rsid w:val="001E396A"/>
    <w:rsid w:val="001E3B24"/>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E7D8D"/>
    <w:rsid w:val="001F063A"/>
    <w:rsid w:val="001F0BE1"/>
    <w:rsid w:val="001F0CB5"/>
    <w:rsid w:val="001F1128"/>
    <w:rsid w:val="001F1762"/>
    <w:rsid w:val="001F1D76"/>
    <w:rsid w:val="001F21EB"/>
    <w:rsid w:val="001F2948"/>
    <w:rsid w:val="001F352B"/>
    <w:rsid w:val="001F3753"/>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0A"/>
    <w:rsid w:val="002071A8"/>
    <w:rsid w:val="00207799"/>
    <w:rsid w:val="002078CB"/>
    <w:rsid w:val="0021002B"/>
    <w:rsid w:val="00210338"/>
    <w:rsid w:val="0021170A"/>
    <w:rsid w:val="00211E2A"/>
    <w:rsid w:val="00211EF3"/>
    <w:rsid w:val="00212AEC"/>
    <w:rsid w:val="00213966"/>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23CF"/>
    <w:rsid w:val="00222B32"/>
    <w:rsid w:val="00222DC6"/>
    <w:rsid w:val="00223628"/>
    <w:rsid w:val="00223681"/>
    <w:rsid w:val="00223DC9"/>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90E"/>
    <w:rsid w:val="00231C1A"/>
    <w:rsid w:val="00231CB4"/>
    <w:rsid w:val="00231EB0"/>
    <w:rsid w:val="0023277C"/>
    <w:rsid w:val="00232831"/>
    <w:rsid w:val="00232AC6"/>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5E"/>
    <w:rsid w:val="00254D97"/>
    <w:rsid w:val="00254DF1"/>
    <w:rsid w:val="00254E25"/>
    <w:rsid w:val="00254E8E"/>
    <w:rsid w:val="00255314"/>
    <w:rsid w:val="0025575B"/>
    <w:rsid w:val="00255884"/>
    <w:rsid w:val="00255E20"/>
    <w:rsid w:val="002561F3"/>
    <w:rsid w:val="00256223"/>
    <w:rsid w:val="0025645C"/>
    <w:rsid w:val="00257E0E"/>
    <w:rsid w:val="00260809"/>
    <w:rsid w:val="0026087A"/>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98D"/>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5DD2"/>
    <w:rsid w:val="002762F3"/>
    <w:rsid w:val="00277301"/>
    <w:rsid w:val="00277716"/>
    <w:rsid w:val="00277865"/>
    <w:rsid w:val="00277D30"/>
    <w:rsid w:val="002801CF"/>
    <w:rsid w:val="00280FF8"/>
    <w:rsid w:val="0028108C"/>
    <w:rsid w:val="00281CBF"/>
    <w:rsid w:val="00281D24"/>
    <w:rsid w:val="00281DA1"/>
    <w:rsid w:val="00281DA4"/>
    <w:rsid w:val="00281E53"/>
    <w:rsid w:val="00282023"/>
    <w:rsid w:val="002820CE"/>
    <w:rsid w:val="002825DB"/>
    <w:rsid w:val="00283507"/>
    <w:rsid w:val="00283CB9"/>
    <w:rsid w:val="0028409F"/>
    <w:rsid w:val="00284161"/>
    <w:rsid w:val="00284974"/>
    <w:rsid w:val="00284A2B"/>
    <w:rsid w:val="00284B06"/>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97A6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1BA6"/>
    <w:rsid w:val="002B2172"/>
    <w:rsid w:val="002B2482"/>
    <w:rsid w:val="002B2636"/>
    <w:rsid w:val="002B264A"/>
    <w:rsid w:val="002B2961"/>
    <w:rsid w:val="002B2A1C"/>
    <w:rsid w:val="002B2B6D"/>
    <w:rsid w:val="002B2BA4"/>
    <w:rsid w:val="002B2DF5"/>
    <w:rsid w:val="002B31CA"/>
    <w:rsid w:val="002B3229"/>
    <w:rsid w:val="002B32BF"/>
    <w:rsid w:val="002B35C4"/>
    <w:rsid w:val="002B3B47"/>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255"/>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47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2B"/>
    <w:rsid w:val="00300E19"/>
    <w:rsid w:val="003012AC"/>
    <w:rsid w:val="0030161C"/>
    <w:rsid w:val="003019B0"/>
    <w:rsid w:val="00302054"/>
    <w:rsid w:val="00302652"/>
    <w:rsid w:val="00302656"/>
    <w:rsid w:val="00302D13"/>
    <w:rsid w:val="00303277"/>
    <w:rsid w:val="00303777"/>
    <w:rsid w:val="003037C3"/>
    <w:rsid w:val="003038EB"/>
    <w:rsid w:val="00303FD7"/>
    <w:rsid w:val="003042D9"/>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3FC"/>
    <w:rsid w:val="00311F49"/>
    <w:rsid w:val="00311FB2"/>
    <w:rsid w:val="00312175"/>
    <w:rsid w:val="0031247A"/>
    <w:rsid w:val="00312F7A"/>
    <w:rsid w:val="00312FC2"/>
    <w:rsid w:val="00313025"/>
    <w:rsid w:val="0031351B"/>
    <w:rsid w:val="0031357A"/>
    <w:rsid w:val="00313778"/>
    <w:rsid w:val="00313D07"/>
    <w:rsid w:val="00313D17"/>
    <w:rsid w:val="00313F4D"/>
    <w:rsid w:val="00314218"/>
    <w:rsid w:val="0031489F"/>
    <w:rsid w:val="0031496C"/>
    <w:rsid w:val="00314DA1"/>
    <w:rsid w:val="00314F25"/>
    <w:rsid w:val="00314F8D"/>
    <w:rsid w:val="00314FA0"/>
    <w:rsid w:val="00314FCD"/>
    <w:rsid w:val="00314FF5"/>
    <w:rsid w:val="0031505C"/>
    <w:rsid w:val="00315093"/>
    <w:rsid w:val="00315B37"/>
    <w:rsid w:val="00315DAF"/>
    <w:rsid w:val="003164A4"/>
    <w:rsid w:val="003168F4"/>
    <w:rsid w:val="00316C41"/>
    <w:rsid w:val="00317161"/>
    <w:rsid w:val="00317560"/>
    <w:rsid w:val="00317651"/>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6E"/>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792"/>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3F"/>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77B"/>
    <w:rsid w:val="0035685D"/>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BF7"/>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A89"/>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632"/>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5E38"/>
    <w:rsid w:val="003F600C"/>
    <w:rsid w:val="003F6506"/>
    <w:rsid w:val="003F6876"/>
    <w:rsid w:val="003F68D5"/>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0E6"/>
    <w:rsid w:val="00407532"/>
    <w:rsid w:val="00407552"/>
    <w:rsid w:val="004077C5"/>
    <w:rsid w:val="0040781A"/>
    <w:rsid w:val="004107E5"/>
    <w:rsid w:val="00410CB0"/>
    <w:rsid w:val="00411C34"/>
    <w:rsid w:val="00411E9F"/>
    <w:rsid w:val="00411F1F"/>
    <w:rsid w:val="0041278F"/>
    <w:rsid w:val="00412932"/>
    <w:rsid w:val="00413147"/>
    <w:rsid w:val="0041339C"/>
    <w:rsid w:val="00413ACE"/>
    <w:rsid w:val="00413AFA"/>
    <w:rsid w:val="00413C02"/>
    <w:rsid w:val="00414474"/>
    <w:rsid w:val="00414D1E"/>
    <w:rsid w:val="00414DEB"/>
    <w:rsid w:val="004151B8"/>
    <w:rsid w:val="00415CA3"/>
    <w:rsid w:val="0041619F"/>
    <w:rsid w:val="00416279"/>
    <w:rsid w:val="004166B3"/>
    <w:rsid w:val="00416BEA"/>
    <w:rsid w:val="00416E52"/>
    <w:rsid w:val="00417013"/>
    <w:rsid w:val="004170FF"/>
    <w:rsid w:val="00417743"/>
    <w:rsid w:val="004177BF"/>
    <w:rsid w:val="004206EB"/>
    <w:rsid w:val="004207A2"/>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423"/>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2FE6"/>
    <w:rsid w:val="0047306D"/>
    <w:rsid w:val="004730CF"/>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5D64"/>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5592"/>
    <w:rsid w:val="0049628B"/>
    <w:rsid w:val="00496495"/>
    <w:rsid w:val="00496693"/>
    <w:rsid w:val="004966BB"/>
    <w:rsid w:val="00497A64"/>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DFF"/>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132"/>
    <w:rsid w:val="004B16E1"/>
    <w:rsid w:val="004B1C6A"/>
    <w:rsid w:val="004B222F"/>
    <w:rsid w:val="004B319E"/>
    <w:rsid w:val="004B3AC0"/>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298"/>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559"/>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D7FDF"/>
    <w:rsid w:val="004E06AF"/>
    <w:rsid w:val="004E06F9"/>
    <w:rsid w:val="004E0A10"/>
    <w:rsid w:val="004E11DA"/>
    <w:rsid w:val="004E1512"/>
    <w:rsid w:val="004E24F1"/>
    <w:rsid w:val="004E288E"/>
    <w:rsid w:val="004E2B41"/>
    <w:rsid w:val="004E2D7B"/>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1AA"/>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47E"/>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2C2A"/>
    <w:rsid w:val="005131E8"/>
    <w:rsid w:val="00513786"/>
    <w:rsid w:val="005138D0"/>
    <w:rsid w:val="0051405E"/>
    <w:rsid w:val="00514243"/>
    <w:rsid w:val="0051424E"/>
    <w:rsid w:val="00514284"/>
    <w:rsid w:val="00514373"/>
    <w:rsid w:val="005149B0"/>
    <w:rsid w:val="00514B25"/>
    <w:rsid w:val="00514C6A"/>
    <w:rsid w:val="00514CC5"/>
    <w:rsid w:val="00514F3A"/>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22F"/>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9CE"/>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E23"/>
    <w:rsid w:val="00574002"/>
    <w:rsid w:val="00574354"/>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318"/>
    <w:rsid w:val="00586C07"/>
    <w:rsid w:val="00587083"/>
    <w:rsid w:val="005870F8"/>
    <w:rsid w:val="00587549"/>
    <w:rsid w:val="00587A51"/>
    <w:rsid w:val="005900BD"/>
    <w:rsid w:val="005901B5"/>
    <w:rsid w:val="00590667"/>
    <w:rsid w:val="005911AE"/>
    <w:rsid w:val="00591395"/>
    <w:rsid w:val="005919E7"/>
    <w:rsid w:val="00591BCE"/>
    <w:rsid w:val="00591FCC"/>
    <w:rsid w:val="00592850"/>
    <w:rsid w:val="00592B95"/>
    <w:rsid w:val="00592D89"/>
    <w:rsid w:val="00593101"/>
    <w:rsid w:val="005939B1"/>
    <w:rsid w:val="00593B6E"/>
    <w:rsid w:val="005940C8"/>
    <w:rsid w:val="00594796"/>
    <w:rsid w:val="00594808"/>
    <w:rsid w:val="00594ED4"/>
    <w:rsid w:val="005955C9"/>
    <w:rsid w:val="00595CAD"/>
    <w:rsid w:val="00596071"/>
    <w:rsid w:val="00596343"/>
    <w:rsid w:val="0059636A"/>
    <w:rsid w:val="005963CF"/>
    <w:rsid w:val="005964E3"/>
    <w:rsid w:val="0059663C"/>
    <w:rsid w:val="0059667D"/>
    <w:rsid w:val="00596C86"/>
    <w:rsid w:val="00597127"/>
    <w:rsid w:val="0059724B"/>
    <w:rsid w:val="0059768A"/>
    <w:rsid w:val="00597878"/>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7AC"/>
    <w:rsid w:val="005C4909"/>
    <w:rsid w:val="005C490F"/>
    <w:rsid w:val="005C4975"/>
    <w:rsid w:val="005C4F9B"/>
    <w:rsid w:val="005C538F"/>
    <w:rsid w:val="005C5CD8"/>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0C6E"/>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00E"/>
    <w:rsid w:val="00634151"/>
    <w:rsid w:val="006343EA"/>
    <w:rsid w:val="00634B0E"/>
    <w:rsid w:val="00634BC3"/>
    <w:rsid w:val="0063520F"/>
    <w:rsid w:val="00635289"/>
    <w:rsid w:val="0063558F"/>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6DC5"/>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C3"/>
    <w:rsid w:val="00662235"/>
    <w:rsid w:val="00662B06"/>
    <w:rsid w:val="0066318F"/>
    <w:rsid w:val="0066383F"/>
    <w:rsid w:val="00663A11"/>
    <w:rsid w:val="00663A4E"/>
    <w:rsid w:val="00663E77"/>
    <w:rsid w:val="0066418D"/>
    <w:rsid w:val="0066427F"/>
    <w:rsid w:val="00664880"/>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79F"/>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1F"/>
    <w:rsid w:val="006777B0"/>
    <w:rsid w:val="006809E9"/>
    <w:rsid w:val="00680F74"/>
    <w:rsid w:val="006812C4"/>
    <w:rsid w:val="006812CD"/>
    <w:rsid w:val="00681300"/>
    <w:rsid w:val="006818BD"/>
    <w:rsid w:val="00681B94"/>
    <w:rsid w:val="00682E72"/>
    <w:rsid w:val="00683128"/>
    <w:rsid w:val="0068329B"/>
    <w:rsid w:val="0068380E"/>
    <w:rsid w:val="00684088"/>
    <w:rsid w:val="006844B3"/>
    <w:rsid w:val="006845AF"/>
    <w:rsid w:val="00684A15"/>
    <w:rsid w:val="00684D41"/>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1CF7"/>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DA6"/>
    <w:rsid w:val="006B5EC7"/>
    <w:rsid w:val="006B6505"/>
    <w:rsid w:val="006B68E2"/>
    <w:rsid w:val="006B6B94"/>
    <w:rsid w:val="006B6BC6"/>
    <w:rsid w:val="006B6BFA"/>
    <w:rsid w:val="006B6D41"/>
    <w:rsid w:val="006B6F4D"/>
    <w:rsid w:val="006B707E"/>
    <w:rsid w:val="006B72FC"/>
    <w:rsid w:val="006B7371"/>
    <w:rsid w:val="006B7A80"/>
    <w:rsid w:val="006B7CDC"/>
    <w:rsid w:val="006B7CFA"/>
    <w:rsid w:val="006C00C3"/>
    <w:rsid w:val="006C0175"/>
    <w:rsid w:val="006C1581"/>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0DCA"/>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1CD"/>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2"/>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75F"/>
    <w:rsid w:val="00745EA1"/>
    <w:rsid w:val="00746340"/>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17BA"/>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71A"/>
    <w:rsid w:val="00756A1A"/>
    <w:rsid w:val="00756BA8"/>
    <w:rsid w:val="0075728C"/>
    <w:rsid w:val="00757435"/>
    <w:rsid w:val="00757461"/>
    <w:rsid w:val="007575A9"/>
    <w:rsid w:val="0075767F"/>
    <w:rsid w:val="00757946"/>
    <w:rsid w:val="007579D1"/>
    <w:rsid w:val="00757D8D"/>
    <w:rsid w:val="007601CA"/>
    <w:rsid w:val="0076074A"/>
    <w:rsid w:val="007608D3"/>
    <w:rsid w:val="00761833"/>
    <w:rsid w:val="00761864"/>
    <w:rsid w:val="007619B7"/>
    <w:rsid w:val="007624FC"/>
    <w:rsid w:val="007625A3"/>
    <w:rsid w:val="0076278D"/>
    <w:rsid w:val="00762A3E"/>
    <w:rsid w:val="00762E0D"/>
    <w:rsid w:val="00763BE1"/>
    <w:rsid w:val="00763C34"/>
    <w:rsid w:val="007641C7"/>
    <w:rsid w:val="00764E0A"/>
    <w:rsid w:val="00765288"/>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677"/>
    <w:rsid w:val="00775714"/>
    <w:rsid w:val="0077577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3FF"/>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B26"/>
    <w:rsid w:val="00815C44"/>
    <w:rsid w:val="00815D0B"/>
    <w:rsid w:val="00815E0F"/>
    <w:rsid w:val="00816469"/>
    <w:rsid w:val="008168FE"/>
    <w:rsid w:val="00816BC0"/>
    <w:rsid w:val="00817B5F"/>
    <w:rsid w:val="0082089E"/>
    <w:rsid w:val="00820C32"/>
    <w:rsid w:val="00820D5F"/>
    <w:rsid w:val="00820DC2"/>
    <w:rsid w:val="00820E81"/>
    <w:rsid w:val="00821F20"/>
    <w:rsid w:val="008221BA"/>
    <w:rsid w:val="00822A0F"/>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255"/>
    <w:rsid w:val="0083740E"/>
    <w:rsid w:val="00837E83"/>
    <w:rsid w:val="0084002A"/>
    <w:rsid w:val="00840155"/>
    <w:rsid w:val="00840170"/>
    <w:rsid w:val="008405AC"/>
    <w:rsid w:val="0084081F"/>
    <w:rsid w:val="008409D0"/>
    <w:rsid w:val="00840C82"/>
    <w:rsid w:val="00840E2D"/>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ED"/>
    <w:rsid w:val="00844529"/>
    <w:rsid w:val="008451B9"/>
    <w:rsid w:val="008452BD"/>
    <w:rsid w:val="008452F0"/>
    <w:rsid w:val="008452F5"/>
    <w:rsid w:val="00845780"/>
    <w:rsid w:val="008458E7"/>
    <w:rsid w:val="00845957"/>
    <w:rsid w:val="00845B6F"/>
    <w:rsid w:val="00846385"/>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1725"/>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6F0E"/>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5C99"/>
    <w:rsid w:val="00886396"/>
    <w:rsid w:val="00887073"/>
    <w:rsid w:val="008870AB"/>
    <w:rsid w:val="008872FC"/>
    <w:rsid w:val="00887496"/>
    <w:rsid w:val="0088758B"/>
    <w:rsid w:val="00887A63"/>
    <w:rsid w:val="0089073D"/>
    <w:rsid w:val="0089087F"/>
    <w:rsid w:val="00890B2C"/>
    <w:rsid w:val="00890F0C"/>
    <w:rsid w:val="008910DF"/>
    <w:rsid w:val="00891255"/>
    <w:rsid w:val="008913D3"/>
    <w:rsid w:val="008917A4"/>
    <w:rsid w:val="008919AC"/>
    <w:rsid w:val="00891BD4"/>
    <w:rsid w:val="008922D4"/>
    <w:rsid w:val="008922D8"/>
    <w:rsid w:val="008923F4"/>
    <w:rsid w:val="00892DA0"/>
    <w:rsid w:val="00893138"/>
    <w:rsid w:val="0089342D"/>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EA7"/>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5F59"/>
    <w:rsid w:val="008A63F4"/>
    <w:rsid w:val="008A6766"/>
    <w:rsid w:val="008A7101"/>
    <w:rsid w:val="008A7567"/>
    <w:rsid w:val="008A77A0"/>
    <w:rsid w:val="008A783F"/>
    <w:rsid w:val="008A7845"/>
    <w:rsid w:val="008A7854"/>
    <w:rsid w:val="008A7AF7"/>
    <w:rsid w:val="008B103E"/>
    <w:rsid w:val="008B1155"/>
    <w:rsid w:val="008B1640"/>
    <w:rsid w:val="008B2251"/>
    <w:rsid w:val="008B22CE"/>
    <w:rsid w:val="008B24DC"/>
    <w:rsid w:val="008B3347"/>
    <w:rsid w:val="008B351B"/>
    <w:rsid w:val="008B367A"/>
    <w:rsid w:val="008B3692"/>
    <w:rsid w:val="008B3834"/>
    <w:rsid w:val="008B3937"/>
    <w:rsid w:val="008B43B8"/>
    <w:rsid w:val="008B4922"/>
    <w:rsid w:val="008B4D73"/>
    <w:rsid w:val="008B5CB8"/>
    <w:rsid w:val="008B6800"/>
    <w:rsid w:val="008B6A5D"/>
    <w:rsid w:val="008B7148"/>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DBF"/>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0C7C"/>
    <w:rsid w:val="008D13EC"/>
    <w:rsid w:val="008D1581"/>
    <w:rsid w:val="008D1654"/>
    <w:rsid w:val="008D1809"/>
    <w:rsid w:val="008D1972"/>
    <w:rsid w:val="008D21F4"/>
    <w:rsid w:val="008D26C7"/>
    <w:rsid w:val="008D2729"/>
    <w:rsid w:val="008D3962"/>
    <w:rsid w:val="008D3F68"/>
    <w:rsid w:val="008D41A6"/>
    <w:rsid w:val="008D4224"/>
    <w:rsid w:val="008D43DC"/>
    <w:rsid w:val="008D508B"/>
    <w:rsid w:val="008D53A7"/>
    <w:rsid w:val="008D54A8"/>
    <w:rsid w:val="008D54E8"/>
    <w:rsid w:val="008D55B2"/>
    <w:rsid w:val="008D6FB9"/>
    <w:rsid w:val="008D7A08"/>
    <w:rsid w:val="008D7DDE"/>
    <w:rsid w:val="008D7E58"/>
    <w:rsid w:val="008D7F68"/>
    <w:rsid w:val="008D7FFB"/>
    <w:rsid w:val="008E02D8"/>
    <w:rsid w:val="008E1035"/>
    <w:rsid w:val="008E1873"/>
    <w:rsid w:val="008E193D"/>
    <w:rsid w:val="008E203F"/>
    <w:rsid w:val="008E24F6"/>
    <w:rsid w:val="008E2687"/>
    <w:rsid w:val="008E2B59"/>
    <w:rsid w:val="008E2EF9"/>
    <w:rsid w:val="008E304F"/>
    <w:rsid w:val="008E36FC"/>
    <w:rsid w:val="008E4379"/>
    <w:rsid w:val="008E4772"/>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D3A"/>
    <w:rsid w:val="008F3053"/>
    <w:rsid w:val="008F3C2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17E"/>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641"/>
    <w:rsid w:val="00923AEA"/>
    <w:rsid w:val="00923BEE"/>
    <w:rsid w:val="00924525"/>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26"/>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508"/>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B52"/>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B84"/>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75C"/>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083"/>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14D2"/>
    <w:rsid w:val="009B22CB"/>
    <w:rsid w:val="009B273F"/>
    <w:rsid w:val="009B2A5B"/>
    <w:rsid w:val="009B33D1"/>
    <w:rsid w:val="009B3793"/>
    <w:rsid w:val="009B3B5C"/>
    <w:rsid w:val="009B3C4F"/>
    <w:rsid w:val="009B4F22"/>
    <w:rsid w:val="009B520F"/>
    <w:rsid w:val="009B5968"/>
    <w:rsid w:val="009B5F75"/>
    <w:rsid w:val="009B6D42"/>
    <w:rsid w:val="009B6F62"/>
    <w:rsid w:val="009B6FF5"/>
    <w:rsid w:val="009B72F9"/>
    <w:rsid w:val="009B77D4"/>
    <w:rsid w:val="009B7946"/>
    <w:rsid w:val="009C0161"/>
    <w:rsid w:val="009C0229"/>
    <w:rsid w:val="009C022C"/>
    <w:rsid w:val="009C02D2"/>
    <w:rsid w:val="009C034D"/>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F0F"/>
    <w:rsid w:val="009D065E"/>
    <w:rsid w:val="009D0F7C"/>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32"/>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4B9"/>
    <w:rsid w:val="00A06643"/>
    <w:rsid w:val="00A06AF7"/>
    <w:rsid w:val="00A06D40"/>
    <w:rsid w:val="00A07BE2"/>
    <w:rsid w:val="00A07C8C"/>
    <w:rsid w:val="00A101B0"/>
    <w:rsid w:val="00A1032D"/>
    <w:rsid w:val="00A10461"/>
    <w:rsid w:val="00A10507"/>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DB"/>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86B"/>
    <w:rsid w:val="00A37988"/>
    <w:rsid w:val="00A37C3C"/>
    <w:rsid w:val="00A4029D"/>
    <w:rsid w:val="00A40400"/>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4F3A"/>
    <w:rsid w:val="00A451FA"/>
    <w:rsid w:val="00A45296"/>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1AE"/>
    <w:rsid w:val="00A934E6"/>
    <w:rsid w:val="00A9376A"/>
    <w:rsid w:val="00A93D61"/>
    <w:rsid w:val="00A94CE1"/>
    <w:rsid w:val="00A95078"/>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3C"/>
    <w:rsid w:val="00AB6B75"/>
    <w:rsid w:val="00AB6EC1"/>
    <w:rsid w:val="00AB7147"/>
    <w:rsid w:val="00AB7426"/>
    <w:rsid w:val="00AB777B"/>
    <w:rsid w:val="00AB79E0"/>
    <w:rsid w:val="00AB7CC2"/>
    <w:rsid w:val="00AC103E"/>
    <w:rsid w:val="00AC10E3"/>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D0048"/>
    <w:rsid w:val="00AD033A"/>
    <w:rsid w:val="00AD08DE"/>
    <w:rsid w:val="00AD0E8F"/>
    <w:rsid w:val="00AD0F56"/>
    <w:rsid w:val="00AD1507"/>
    <w:rsid w:val="00AD29BD"/>
    <w:rsid w:val="00AD2A5D"/>
    <w:rsid w:val="00AD314A"/>
    <w:rsid w:val="00AD3B68"/>
    <w:rsid w:val="00AD4110"/>
    <w:rsid w:val="00AD429D"/>
    <w:rsid w:val="00AD48A4"/>
    <w:rsid w:val="00AD4CB3"/>
    <w:rsid w:val="00AD4D87"/>
    <w:rsid w:val="00AD5BEA"/>
    <w:rsid w:val="00AD5C3E"/>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56FC"/>
    <w:rsid w:val="00AF6127"/>
    <w:rsid w:val="00AF64CD"/>
    <w:rsid w:val="00AF6553"/>
    <w:rsid w:val="00AF65A6"/>
    <w:rsid w:val="00AF6D09"/>
    <w:rsid w:val="00AF73A8"/>
    <w:rsid w:val="00AF7917"/>
    <w:rsid w:val="00AF798A"/>
    <w:rsid w:val="00AF7C3C"/>
    <w:rsid w:val="00B004E7"/>
    <w:rsid w:val="00B00521"/>
    <w:rsid w:val="00B0088E"/>
    <w:rsid w:val="00B00C33"/>
    <w:rsid w:val="00B011C5"/>
    <w:rsid w:val="00B01414"/>
    <w:rsid w:val="00B0163E"/>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47F"/>
    <w:rsid w:val="00B15706"/>
    <w:rsid w:val="00B160C7"/>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542"/>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676"/>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5F0E"/>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0F"/>
    <w:rsid w:val="00B72018"/>
    <w:rsid w:val="00B72118"/>
    <w:rsid w:val="00B723BA"/>
    <w:rsid w:val="00B726F0"/>
    <w:rsid w:val="00B727B7"/>
    <w:rsid w:val="00B72E2F"/>
    <w:rsid w:val="00B72FDE"/>
    <w:rsid w:val="00B733E2"/>
    <w:rsid w:val="00B7371A"/>
    <w:rsid w:val="00B73B5A"/>
    <w:rsid w:val="00B74102"/>
    <w:rsid w:val="00B7433A"/>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A84"/>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0B9"/>
    <w:rsid w:val="00BB163C"/>
    <w:rsid w:val="00BB182D"/>
    <w:rsid w:val="00BB32CF"/>
    <w:rsid w:val="00BB38F9"/>
    <w:rsid w:val="00BB436F"/>
    <w:rsid w:val="00BB44EF"/>
    <w:rsid w:val="00BB4939"/>
    <w:rsid w:val="00BB4B53"/>
    <w:rsid w:val="00BB4F3B"/>
    <w:rsid w:val="00BB540B"/>
    <w:rsid w:val="00BB5BB5"/>
    <w:rsid w:val="00BB5DFC"/>
    <w:rsid w:val="00BB64D3"/>
    <w:rsid w:val="00BB68CA"/>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294"/>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95"/>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4B9A"/>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1E0B"/>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1AD"/>
    <w:rsid w:val="00CB4622"/>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D4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14C"/>
    <w:rsid w:val="00D15768"/>
    <w:rsid w:val="00D157A6"/>
    <w:rsid w:val="00D16614"/>
    <w:rsid w:val="00D1695C"/>
    <w:rsid w:val="00D16AAD"/>
    <w:rsid w:val="00D16C4C"/>
    <w:rsid w:val="00D17195"/>
    <w:rsid w:val="00D171EF"/>
    <w:rsid w:val="00D178DD"/>
    <w:rsid w:val="00D17B62"/>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657"/>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AB4"/>
    <w:rsid w:val="00D55BE0"/>
    <w:rsid w:val="00D55EAC"/>
    <w:rsid w:val="00D55EEC"/>
    <w:rsid w:val="00D5603E"/>
    <w:rsid w:val="00D563CE"/>
    <w:rsid w:val="00D563D2"/>
    <w:rsid w:val="00D566BD"/>
    <w:rsid w:val="00D56CAA"/>
    <w:rsid w:val="00D56DA7"/>
    <w:rsid w:val="00D56DF9"/>
    <w:rsid w:val="00D56E60"/>
    <w:rsid w:val="00D57297"/>
    <w:rsid w:val="00D57905"/>
    <w:rsid w:val="00D57F67"/>
    <w:rsid w:val="00D602B5"/>
    <w:rsid w:val="00D602FB"/>
    <w:rsid w:val="00D604C1"/>
    <w:rsid w:val="00D6074B"/>
    <w:rsid w:val="00D60CCE"/>
    <w:rsid w:val="00D60E30"/>
    <w:rsid w:val="00D60E98"/>
    <w:rsid w:val="00D6161F"/>
    <w:rsid w:val="00D61C10"/>
    <w:rsid w:val="00D61E7D"/>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17BF"/>
    <w:rsid w:val="00D7202E"/>
    <w:rsid w:val="00D725E2"/>
    <w:rsid w:val="00D72765"/>
    <w:rsid w:val="00D72F68"/>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760"/>
    <w:rsid w:val="00D80A9F"/>
    <w:rsid w:val="00D80BD8"/>
    <w:rsid w:val="00D80C77"/>
    <w:rsid w:val="00D8102D"/>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7C"/>
    <w:rsid w:val="00D936E5"/>
    <w:rsid w:val="00D938F8"/>
    <w:rsid w:val="00D93D8B"/>
    <w:rsid w:val="00D93EC2"/>
    <w:rsid w:val="00D94107"/>
    <w:rsid w:val="00D9420C"/>
    <w:rsid w:val="00D94932"/>
    <w:rsid w:val="00D94A5B"/>
    <w:rsid w:val="00D95A2F"/>
    <w:rsid w:val="00D95A38"/>
    <w:rsid w:val="00D96B79"/>
    <w:rsid w:val="00D96F29"/>
    <w:rsid w:val="00D9742F"/>
    <w:rsid w:val="00D97AA5"/>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B44"/>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48A"/>
    <w:rsid w:val="00DC565A"/>
    <w:rsid w:val="00DC6233"/>
    <w:rsid w:val="00DC66A9"/>
    <w:rsid w:val="00DC6955"/>
    <w:rsid w:val="00DC6F48"/>
    <w:rsid w:val="00DC7138"/>
    <w:rsid w:val="00DC73D4"/>
    <w:rsid w:val="00DC773E"/>
    <w:rsid w:val="00DC77C6"/>
    <w:rsid w:val="00DD03F2"/>
    <w:rsid w:val="00DD0874"/>
    <w:rsid w:val="00DD0C95"/>
    <w:rsid w:val="00DD129A"/>
    <w:rsid w:val="00DD167D"/>
    <w:rsid w:val="00DD216B"/>
    <w:rsid w:val="00DD22C5"/>
    <w:rsid w:val="00DD2357"/>
    <w:rsid w:val="00DD241E"/>
    <w:rsid w:val="00DD26D8"/>
    <w:rsid w:val="00DD2A02"/>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99"/>
    <w:rsid w:val="00DF73D7"/>
    <w:rsid w:val="00DF755D"/>
    <w:rsid w:val="00DF7A25"/>
    <w:rsid w:val="00DF7C11"/>
    <w:rsid w:val="00DF7C33"/>
    <w:rsid w:val="00DF7E18"/>
    <w:rsid w:val="00E0056D"/>
    <w:rsid w:val="00E00D80"/>
    <w:rsid w:val="00E00E2C"/>
    <w:rsid w:val="00E01005"/>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5AA"/>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35E"/>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01"/>
    <w:rsid w:val="00E56071"/>
    <w:rsid w:val="00E560DB"/>
    <w:rsid w:val="00E5632D"/>
    <w:rsid w:val="00E56464"/>
    <w:rsid w:val="00E5663C"/>
    <w:rsid w:val="00E566F2"/>
    <w:rsid w:val="00E56783"/>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6B2C"/>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4D9"/>
    <w:rsid w:val="00E91819"/>
    <w:rsid w:val="00E91CD0"/>
    <w:rsid w:val="00E9202E"/>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19BE"/>
    <w:rsid w:val="00ED20E9"/>
    <w:rsid w:val="00ED24B8"/>
    <w:rsid w:val="00ED2A5C"/>
    <w:rsid w:val="00ED2CAA"/>
    <w:rsid w:val="00ED2DA2"/>
    <w:rsid w:val="00ED2E8C"/>
    <w:rsid w:val="00ED398A"/>
    <w:rsid w:val="00ED3EF4"/>
    <w:rsid w:val="00ED3EFD"/>
    <w:rsid w:val="00ED47AE"/>
    <w:rsid w:val="00ED4D39"/>
    <w:rsid w:val="00ED4F1E"/>
    <w:rsid w:val="00ED52FB"/>
    <w:rsid w:val="00ED59EA"/>
    <w:rsid w:val="00ED5AA8"/>
    <w:rsid w:val="00ED5C6F"/>
    <w:rsid w:val="00ED5C79"/>
    <w:rsid w:val="00ED5E9E"/>
    <w:rsid w:val="00ED6CFA"/>
    <w:rsid w:val="00ED6F58"/>
    <w:rsid w:val="00ED7047"/>
    <w:rsid w:val="00ED709A"/>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5E31"/>
    <w:rsid w:val="00F16356"/>
    <w:rsid w:val="00F1638A"/>
    <w:rsid w:val="00F168D6"/>
    <w:rsid w:val="00F16CB3"/>
    <w:rsid w:val="00F16EA5"/>
    <w:rsid w:val="00F171C0"/>
    <w:rsid w:val="00F1745A"/>
    <w:rsid w:val="00F174C6"/>
    <w:rsid w:val="00F17A40"/>
    <w:rsid w:val="00F17DBB"/>
    <w:rsid w:val="00F20680"/>
    <w:rsid w:val="00F20719"/>
    <w:rsid w:val="00F20853"/>
    <w:rsid w:val="00F20CC4"/>
    <w:rsid w:val="00F20D06"/>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251"/>
    <w:rsid w:val="00F56C19"/>
    <w:rsid w:val="00F56F20"/>
    <w:rsid w:val="00F57BD5"/>
    <w:rsid w:val="00F57CC4"/>
    <w:rsid w:val="00F600F5"/>
    <w:rsid w:val="00F60366"/>
    <w:rsid w:val="00F604A4"/>
    <w:rsid w:val="00F60D35"/>
    <w:rsid w:val="00F61F7A"/>
    <w:rsid w:val="00F625BA"/>
    <w:rsid w:val="00F62A3B"/>
    <w:rsid w:val="00F62B7C"/>
    <w:rsid w:val="00F62CA1"/>
    <w:rsid w:val="00F6323A"/>
    <w:rsid w:val="00F63426"/>
    <w:rsid w:val="00F63889"/>
    <w:rsid w:val="00F63AD4"/>
    <w:rsid w:val="00F63D3B"/>
    <w:rsid w:val="00F64223"/>
    <w:rsid w:val="00F642E6"/>
    <w:rsid w:val="00F642F3"/>
    <w:rsid w:val="00F64389"/>
    <w:rsid w:val="00F64862"/>
    <w:rsid w:val="00F648EC"/>
    <w:rsid w:val="00F648F3"/>
    <w:rsid w:val="00F64ADA"/>
    <w:rsid w:val="00F65036"/>
    <w:rsid w:val="00F653D9"/>
    <w:rsid w:val="00F6544E"/>
    <w:rsid w:val="00F657FE"/>
    <w:rsid w:val="00F6670D"/>
    <w:rsid w:val="00F6688C"/>
    <w:rsid w:val="00F66D4F"/>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566"/>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795"/>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BEA"/>
    <w:rsid w:val="00FB1EE9"/>
    <w:rsid w:val="00FB1FB2"/>
    <w:rsid w:val="00FB2209"/>
    <w:rsid w:val="00FB23F6"/>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45B"/>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A1F"/>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5BD"/>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7BAEB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 w:type="paragraph" w:customStyle="1" w:styleId="LGTdoc">
    <w:name w:val="LGTdoc_본문"/>
    <w:basedOn w:val="Normal"/>
    <w:rsid w:val="00D936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nowrap">
    <w:name w:val="nowrap"/>
    <w:basedOn w:val="DefaultParagraphFont"/>
    <w:rsid w:val="00911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404731">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Direct-sequence_spread_spectru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n.wikipedia.org/wiki/Pulse_compressio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D56BE-0710-45F7-A13F-294EB6D9B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1103</Words>
  <Characters>6291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2016-02-02T11:59:00Z</dcterms:created>
  <dcterms:modified xsi:type="dcterms:W3CDTF">2016-08-12T13:41:00Z</dcterms:modified>
</cp:coreProperties>
</file>